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7D165" w14:textId="77777777" w:rsidR="00C808A2" w:rsidRDefault="00C808A2" w:rsidP="00C808A2">
      <w:pPr>
        <w:spacing w:line="288" w:lineRule="auto"/>
        <w:rPr>
          <w:rFonts w:ascii="Source Sans Pro" w:eastAsia="Source Sans Pro" w:hAnsi="Source Sans Pro" w:cs="Source Sans Pro"/>
          <w:b/>
          <w:sz w:val="38"/>
        </w:rPr>
      </w:pPr>
      <w:bookmarkStart w:id="0" w:name="Section1"/>
      <w:bookmarkEnd w:id="0"/>
      <w:r>
        <w:rPr>
          <w:rFonts w:ascii="Source Sans Pro" w:eastAsia="Source Sans Pro" w:hAnsi="Source Sans Pro" w:cs="Source Sans Pro"/>
          <w:b/>
          <w:sz w:val="38"/>
        </w:rPr>
        <w:t>Helios Fairfax Partners Corporation</w:t>
      </w:r>
      <w:r>
        <w:rPr>
          <w:rFonts w:ascii="Source Sans Pro" w:eastAsia="Source Sans Pro" w:hAnsi="Source Sans Pro" w:cs="Source Sans Pro"/>
          <w:sz w:val="52"/>
        </w:rPr>
        <w:t xml:space="preserve"> </w:t>
      </w:r>
      <w:r>
        <w:rPr>
          <w:rFonts w:ascii="Source Sans Pro" w:eastAsia="Source Sans Pro" w:hAnsi="Source Sans Pro" w:cs="Source Sans Pro"/>
          <w:sz w:val="52"/>
        </w:rPr>
        <w:tab/>
      </w:r>
      <w:r>
        <w:rPr>
          <w:rFonts w:ascii="Source Sans Pro" w:eastAsia="Source Sans Pro" w:hAnsi="Source Sans Pro" w:cs="Source Sans Pro"/>
          <w:sz w:val="52"/>
        </w:rPr>
        <w:tab/>
      </w:r>
      <w:r>
        <w:rPr>
          <w:rFonts w:ascii="Source Sans Pro" w:eastAsia="Source Sans Pro" w:hAnsi="Source Sans Pro" w:cs="Source Sans Pro"/>
          <w:sz w:val="52"/>
        </w:rPr>
        <w:tab/>
      </w:r>
      <w:r>
        <w:rPr>
          <w:rFonts w:ascii="Source Sans Pro" w:eastAsia="Source Sans Pro" w:hAnsi="Source Sans Pro" w:cs="Source Sans Pro"/>
          <w:i/>
          <w:sz w:val="38"/>
        </w:rPr>
        <w:t>News Release</w:t>
      </w:r>
    </w:p>
    <w:p w14:paraId="10690016" w14:textId="77777777" w:rsidR="00C808A2" w:rsidRDefault="00C808A2" w:rsidP="00C808A2">
      <w:pPr>
        <w:spacing w:line="288" w:lineRule="auto"/>
        <w:rPr>
          <w:rFonts w:ascii="Source Sans Pro" w:eastAsia="Source Sans Pro" w:hAnsi="Source Sans Pro" w:cs="Source Sans Pro"/>
          <w:b/>
          <w:i/>
          <w:sz w:val="25"/>
        </w:rPr>
      </w:pPr>
      <w:r>
        <w:rPr>
          <w:rFonts w:ascii="Source Sans Pro" w:eastAsia="Source Sans Pro" w:hAnsi="Source Sans Pro" w:cs="Source Sans Pro"/>
          <w:b/>
          <w:i/>
          <w:sz w:val="25"/>
        </w:rPr>
        <w:t>TSX Stock Symbol: HFPC.U</w:t>
      </w:r>
    </w:p>
    <w:p w14:paraId="27351127" w14:textId="77777777" w:rsidR="00C808A2" w:rsidRDefault="00C808A2" w:rsidP="00C808A2">
      <w:pPr>
        <w:spacing w:line="288" w:lineRule="auto"/>
        <w:jc w:val="right"/>
        <w:rPr>
          <w:rFonts w:ascii="Source Sans Pro" w:eastAsia="Source Sans Pro" w:hAnsi="Source Sans Pro" w:cs="Source Sans Pro"/>
          <w:b/>
        </w:rPr>
      </w:pPr>
    </w:p>
    <w:p w14:paraId="39DFD1BF" w14:textId="7296CB76" w:rsidR="00C808A2" w:rsidRPr="00C808A2" w:rsidRDefault="00C808A2" w:rsidP="00C808A2">
      <w:pPr>
        <w:spacing w:line="288" w:lineRule="auto"/>
        <w:rPr>
          <w:rFonts w:ascii="Source Sans Pro" w:eastAsia="Source Sans Pro" w:hAnsi="Source Sans Pro" w:cs="Source Sans Pro"/>
          <w:b/>
          <w:sz w:val="24"/>
        </w:rPr>
      </w:pPr>
      <w:r w:rsidRPr="00C808A2">
        <w:rPr>
          <w:rFonts w:ascii="Source Sans Pro" w:eastAsia="Source Sans Pro" w:hAnsi="Source Sans Pro" w:cs="Source Sans Pro"/>
          <w:b/>
          <w:sz w:val="24"/>
        </w:rPr>
        <w:t>TORONTO</w:t>
      </w:r>
      <w:r w:rsidRPr="00CE6C61">
        <w:rPr>
          <w:rFonts w:ascii="Source Sans Pro" w:eastAsia="Source Sans Pro" w:hAnsi="Source Sans Pro" w:cs="Source Sans Pro"/>
          <w:b/>
          <w:sz w:val="24"/>
        </w:rPr>
        <w:t xml:space="preserve">, </w:t>
      </w:r>
      <w:r w:rsidR="00CE6C61" w:rsidRPr="00CE6C61">
        <w:rPr>
          <w:rFonts w:ascii="Source Sans Pro" w:eastAsia="Source Sans Pro" w:hAnsi="Source Sans Pro" w:cs="Source Sans Pro"/>
          <w:b/>
          <w:sz w:val="24"/>
        </w:rPr>
        <w:t>Ma</w:t>
      </w:r>
      <w:r w:rsidR="00CE6C61">
        <w:rPr>
          <w:rFonts w:ascii="Source Sans Pro" w:eastAsia="Source Sans Pro" w:hAnsi="Source Sans Pro" w:cs="Source Sans Pro"/>
          <w:b/>
          <w:sz w:val="24"/>
        </w:rPr>
        <w:t>rch</w:t>
      </w:r>
      <w:r w:rsidR="001B2BEC">
        <w:rPr>
          <w:rFonts w:ascii="Source Sans Pro" w:eastAsia="Source Sans Pro" w:hAnsi="Source Sans Pro" w:cs="Source Sans Pro"/>
          <w:b/>
          <w:sz w:val="24"/>
        </w:rPr>
        <w:t xml:space="preserve"> 10</w:t>
      </w:r>
      <w:r w:rsidRPr="00CE6C61">
        <w:rPr>
          <w:rFonts w:ascii="Source Sans Pro" w:eastAsia="Source Sans Pro" w:hAnsi="Source Sans Pro" w:cs="Source Sans Pro"/>
          <w:b/>
          <w:sz w:val="24"/>
        </w:rPr>
        <w:t>,</w:t>
      </w:r>
      <w:r w:rsidR="00CF0570" w:rsidRPr="00CE6C61">
        <w:rPr>
          <w:rFonts w:ascii="Source Sans Pro" w:eastAsia="Source Sans Pro" w:hAnsi="Source Sans Pro" w:cs="Source Sans Pro"/>
          <w:b/>
          <w:sz w:val="24"/>
        </w:rPr>
        <w:t xml:space="preserve"> </w:t>
      </w:r>
      <w:r w:rsidR="00BD45E9" w:rsidRPr="00CE6C61">
        <w:rPr>
          <w:rFonts w:ascii="Source Sans Pro" w:eastAsia="Source Sans Pro" w:hAnsi="Source Sans Pro" w:cs="Source Sans Pro"/>
          <w:b/>
          <w:sz w:val="24"/>
        </w:rPr>
        <w:t>202</w:t>
      </w:r>
      <w:r w:rsidR="00A73D36" w:rsidRPr="00CE6C61">
        <w:rPr>
          <w:rFonts w:ascii="Source Sans Pro" w:eastAsia="Source Sans Pro" w:hAnsi="Source Sans Pro" w:cs="Source Sans Pro"/>
          <w:b/>
          <w:sz w:val="24"/>
        </w:rPr>
        <w:t>5</w:t>
      </w:r>
      <w:r w:rsidRPr="00CE6C61">
        <w:rPr>
          <w:rFonts w:ascii="Source Sans Pro" w:eastAsia="Source Sans Pro" w:hAnsi="Source Sans Pro" w:cs="Source Sans Pro"/>
          <w:b/>
          <w:sz w:val="24"/>
        </w:rPr>
        <w:t xml:space="preserve"> </w:t>
      </w:r>
    </w:p>
    <w:p w14:paraId="5A7E584A" w14:textId="77777777" w:rsidR="00C808A2" w:rsidRDefault="00C808A2" w:rsidP="00C808A2">
      <w:pPr>
        <w:spacing w:line="288" w:lineRule="auto"/>
        <w:rPr>
          <w:rFonts w:ascii="Source Sans Pro" w:eastAsia="Source Sans Pro" w:hAnsi="Source Sans Pro" w:cs="Source Sans Pro"/>
        </w:rPr>
      </w:pPr>
    </w:p>
    <w:p w14:paraId="3C0DE8CC" w14:textId="77777777" w:rsidR="00C808A2" w:rsidRDefault="00C808A2" w:rsidP="00C808A2">
      <w:pPr>
        <w:spacing w:line="288" w:lineRule="auto"/>
        <w:jc w:val="center"/>
        <w:rPr>
          <w:rFonts w:ascii="Source Sans Pro" w:eastAsia="Source Sans Pro" w:hAnsi="Source Sans Pro" w:cs="Source Sans Pro"/>
          <w:i/>
        </w:rPr>
      </w:pPr>
      <w:r>
        <w:rPr>
          <w:rFonts w:ascii="Source Sans Pro" w:eastAsia="Source Sans Pro" w:hAnsi="Source Sans Pro" w:cs="Source Sans Pro"/>
          <w:i/>
        </w:rPr>
        <w:t>NOT FOR DISTRIBUTION TO U.S. NEWSWIRE SERVICES OR FOR DISSEMINATION IN THE UNITED STATES</w:t>
      </w:r>
    </w:p>
    <w:p w14:paraId="55547F59" w14:textId="77777777" w:rsidR="00E67F38" w:rsidRPr="00354245" w:rsidRDefault="00E67F38" w:rsidP="00E67F38">
      <w:pPr>
        <w:rPr>
          <w:sz w:val="23"/>
          <w:szCs w:val="23"/>
          <w:lang w:val="en-GB"/>
        </w:rPr>
      </w:pPr>
    </w:p>
    <w:p w14:paraId="65EDCFDE" w14:textId="10EB5946" w:rsidR="00B86F6C" w:rsidRPr="00FC153F" w:rsidRDefault="00C808A2" w:rsidP="00CF4BAA">
      <w:pPr>
        <w:jc w:val="center"/>
        <w:rPr>
          <w:rFonts w:ascii="Source Sans Pro" w:hAnsi="Source Sans Pro"/>
          <w:b/>
          <w:color w:val="000000" w:themeColor="text1"/>
          <w:sz w:val="24"/>
        </w:rPr>
      </w:pPr>
      <w:r w:rsidRPr="00FC153F">
        <w:rPr>
          <w:rFonts w:ascii="Source Sans Pro" w:hAnsi="Source Sans Pro"/>
          <w:b/>
          <w:sz w:val="24"/>
        </w:rPr>
        <w:t>HELIOS FAIRFAX</w:t>
      </w:r>
      <w:r w:rsidR="00A747B7" w:rsidRPr="00FC153F">
        <w:rPr>
          <w:rFonts w:ascii="Source Sans Pro" w:hAnsi="Source Sans Pro"/>
          <w:b/>
          <w:sz w:val="24"/>
        </w:rPr>
        <w:t xml:space="preserve"> </w:t>
      </w:r>
      <w:r w:rsidRPr="00FC153F">
        <w:rPr>
          <w:rFonts w:ascii="Source Sans Pro" w:hAnsi="Source Sans Pro"/>
          <w:b/>
          <w:sz w:val="24"/>
        </w:rPr>
        <w:t xml:space="preserve">PARTNERS </w:t>
      </w:r>
      <w:r w:rsidR="00CF4BAA">
        <w:rPr>
          <w:rFonts w:ascii="Source Sans Pro" w:hAnsi="Source Sans Pro"/>
          <w:b/>
          <w:color w:val="000000" w:themeColor="text1"/>
          <w:sz w:val="24"/>
        </w:rPr>
        <w:t xml:space="preserve">ANNOUNCES </w:t>
      </w:r>
      <w:r w:rsidR="00A73D36">
        <w:rPr>
          <w:rFonts w:ascii="Source Sans Pro" w:hAnsi="Source Sans Pro"/>
          <w:b/>
          <w:color w:val="000000" w:themeColor="text1"/>
          <w:sz w:val="24"/>
        </w:rPr>
        <w:t xml:space="preserve">UPDATE TO </w:t>
      </w:r>
      <w:r w:rsidR="00CF4BAA">
        <w:rPr>
          <w:rFonts w:ascii="Source Sans Pro" w:hAnsi="Source Sans Pro"/>
          <w:b/>
          <w:color w:val="000000" w:themeColor="text1"/>
          <w:sz w:val="24"/>
        </w:rPr>
        <w:t>CFO TRANSITION</w:t>
      </w:r>
    </w:p>
    <w:p w14:paraId="6F4C541B" w14:textId="77777777" w:rsidR="00B86F6C" w:rsidRPr="00FC153F" w:rsidRDefault="00B86F6C" w:rsidP="00B86F6C">
      <w:pPr>
        <w:rPr>
          <w:rFonts w:ascii="Source Sans Pro" w:hAnsi="Source Sans Pro"/>
          <w:sz w:val="24"/>
        </w:rPr>
      </w:pPr>
    </w:p>
    <w:p w14:paraId="26857125" w14:textId="5809DEC9" w:rsidR="00F30C0C" w:rsidRDefault="00C808A2" w:rsidP="00F30C0C">
      <w:pPr>
        <w:jc w:val="both"/>
        <w:rPr>
          <w:rFonts w:ascii="Source Sans Pro" w:hAnsi="Source Sans Pro"/>
          <w:sz w:val="24"/>
        </w:rPr>
      </w:pPr>
      <w:r w:rsidRPr="00FC153F">
        <w:rPr>
          <w:rFonts w:ascii="Source Sans Pro" w:hAnsi="Source Sans Pro"/>
          <w:sz w:val="24"/>
        </w:rPr>
        <w:t>Helios Fairfax Partners Corporation</w:t>
      </w:r>
      <w:r w:rsidR="00B86F6C" w:rsidRPr="00FC153F">
        <w:rPr>
          <w:rFonts w:ascii="Source Sans Pro" w:hAnsi="Source Sans Pro"/>
          <w:sz w:val="24"/>
        </w:rPr>
        <w:t xml:space="preserve"> (TSX: </w:t>
      </w:r>
      <w:r w:rsidRPr="00FC153F">
        <w:rPr>
          <w:rFonts w:ascii="Source Sans Pro" w:hAnsi="Source Sans Pro"/>
          <w:sz w:val="24"/>
        </w:rPr>
        <w:t>HFPC</w:t>
      </w:r>
      <w:r w:rsidR="00105480" w:rsidRPr="00FC153F">
        <w:rPr>
          <w:rFonts w:ascii="Source Sans Pro" w:hAnsi="Source Sans Pro"/>
          <w:sz w:val="24"/>
        </w:rPr>
        <w:t>.U)</w:t>
      </w:r>
      <w:r w:rsidRPr="00FC153F">
        <w:rPr>
          <w:rFonts w:ascii="Source Sans Pro" w:hAnsi="Source Sans Pro"/>
          <w:sz w:val="24"/>
        </w:rPr>
        <w:t xml:space="preserve"> (“</w:t>
      </w:r>
      <w:r w:rsidR="00CF4BAA">
        <w:rPr>
          <w:rFonts w:ascii="Source Sans Pro" w:hAnsi="Source Sans Pro"/>
          <w:sz w:val="24"/>
        </w:rPr>
        <w:t>Helios Fairfax</w:t>
      </w:r>
      <w:r w:rsidRPr="00FC153F">
        <w:rPr>
          <w:rFonts w:ascii="Source Sans Pro" w:hAnsi="Source Sans Pro"/>
          <w:sz w:val="24"/>
        </w:rPr>
        <w:t>”</w:t>
      </w:r>
      <w:r w:rsidR="002F4F52">
        <w:rPr>
          <w:rFonts w:ascii="Source Sans Pro" w:hAnsi="Source Sans Pro"/>
          <w:sz w:val="24"/>
        </w:rPr>
        <w:t>, “HFP” or the “company”</w:t>
      </w:r>
      <w:r w:rsidRPr="00FC153F">
        <w:rPr>
          <w:rFonts w:ascii="Source Sans Pro" w:hAnsi="Source Sans Pro"/>
          <w:sz w:val="24"/>
        </w:rPr>
        <w:t>)</w:t>
      </w:r>
      <w:r w:rsidR="00B86F6C" w:rsidRPr="00FC153F">
        <w:rPr>
          <w:rFonts w:ascii="Source Sans Pro" w:hAnsi="Source Sans Pro"/>
          <w:sz w:val="24"/>
        </w:rPr>
        <w:t xml:space="preserve"> </w:t>
      </w:r>
      <w:r w:rsidR="002F4F52">
        <w:rPr>
          <w:rFonts w:ascii="Source Sans Pro" w:hAnsi="Source Sans Pro"/>
          <w:sz w:val="24"/>
        </w:rPr>
        <w:t>today announced</w:t>
      </w:r>
      <w:r w:rsidR="002A0245">
        <w:rPr>
          <w:rFonts w:ascii="Source Sans Pro" w:hAnsi="Source Sans Pro"/>
          <w:sz w:val="24"/>
        </w:rPr>
        <w:t xml:space="preserve"> that</w:t>
      </w:r>
      <w:r w:rsidR="00F30C0C" w:rsidRPr="00F30C0C">
        <w:rPr>
          <w:rFonts w:ascii="Source Sans Pro" w:hAnsi="Source Sans Pro"/>
          <w:sz w:val="24"/>
        </w:rPr>
        <w:t xml:space="preserve"> the previously communicated Chief Financial Officer </w:t>
      </w:r>
      <w:r w:rsidR="00CE6C61">
        <w:rPr>
          <w:rFonts w:ascii="Source Sans Pro" w:hAnsi="Source Sans Pro"/>
          <w:sz w:val="24"/>
        </w:rPr>
        <w:t xml:space="preserve">(CFO) </w:t>
      </w:r>
      <w:r w:rsidR="00F30C0C" w:rsidRPr="00F30C0C">
        <w:rPr>
          <w:rFonts w:ascii="Source Sans Pro" w:hAnsi="Source Sans Pro"/>
          <w:sz w:val="24"/>
        </w:rPr>
        <w:t>transition will not proceed as planned.</w:t>
      </w:r>
    </w:p>
    <w:p w14:paraId="59AE568F" w14:textId="77777777" w:rsidR="00F30C0C" w:rsidRDefault="00F30C0C" w:rsidP="00F30C0C">
      <w:pPr>
        <w:jc w:val="both"/>
        <w:rPr>
          <w:rFonts w:ascii="Source Sans Pro" w:hAnsi="Source Sans Pro"/>
          <w:color w:val="0D0D0D" w:themeColor="text1" w:themeTint="F2"/>
          <w:sz w:val="24"/>
        </w:rPr>
      </w:pPr>
    </w:p>
    <w:p w14:paraId="44EC8E52" w14:textId="29E11934" w:rsidR="00883B1F" w:rsidRPr="006C4AAD" w:rsidRDefault="006C4AAD" w:rsidP="00883B1F">
      <w:pPr>
        <w:jc w:val="both"/>
        <w:rPr>
          <w:rFonts w:ascii="Source Sans Pro" w:hAnsi="Source Sans Pro"/>
          <w:color w:val="0D0D0D" w:themeColor="text1" w:themeTint="F2"/>
          <w:sz w:val="24"/>
        </w:rPr>
      </w:pPr>
      <w:r w:rsidRPr="006C4AAD">
        <w:rPr>
          <w:rFonts w:ascii="Source Sans Pro" w:hAnsi="Source Sans Pro"/>
          <w:color w:val="0D0D0D" w:themeColor="text1" w:themeTint="F2"/>
          <w:sz w:val="24"/>
        </w:rPr>
        <w:t>Jennifer Lisbey has decided that, for personal reasons, she will not be transitioning to CFO of H</w:t>
      </w:r>
      <w:r w:rsidR="005D6576">
        <w:rPr>
          <w:rFonts w:ascii="Source Sans Pro" w:hAnsi="Source Sans Pro"/>
          <w:color w:val="0D0D0D" w:themeColor="text1" w:themeTint="F2"/>
          <w:sz w:val="24"/>
        </w:rPr>
        <w:t xml:space="preserve">elios </w:t>
      </w:r>
      <w:r w:rsidRPr="006C4AAD">
        <w:rPr>
          <w:rFonts w:ascii="Source Sans Pro" w:hAnsi="Source Sans Pro"/>
          <w:color w:val="0D0D0D" w:themeColor="text1" w:themeTint="F2"/>
          <w:sz w:val="24"/>
        </w:rPr>
        <w:t>F</w:t>
      </w:r>
      <w:r w:rsidR="005D6576">
        <w:rPr>
          <w:rFonts w:ascii="Source Sans Pro" w:hAnsi="Source Sans Pro"/>
          <w:color w:val="0D0D0D" w:themeColor="text1" w:themeTint="F2"/>
          <w:sz w:val="24"/>
        </w:rPr>
        <w:t xml:space="preserve">airfax </w:t>
      </w:r>
      <w:r>
        <w:rPr>
          <w:rFonts w:ascii="Source Sans Pro" w:hAnsi="Source Sans Pro"/>
          <w:color w:val="0D0D0D" w:themeColor="text1" w:themeTint="F2"/>
          <w:sz w:val="24"/>
        </w:rPr>
        <w:t xml:space="preserve">and Helios Investment Partners </w:t>
      </w:r>
      <w:r w:rsidRPr="006C4AAD">
        <w:rPr>
          <w:rFonts w:ascii="Source Sans Pro" w:hAnsi="Source Sans Pro"/>
          <w:color w:val="0D0D0D" w:themeColor="text1" w:themeTint="F2"/>
          <w:sz w:val="24"/>
        </w:rPr>
        <w:t>as planned.</w:t>
      </w:r>
      <w:r>
        <w:rPr>
          <w:rFonts w:ascii="Source Sans Pro" w:hAnsi="Source Sans Pro"/>
          <w:color w:val="0D0D0D" w:themeColor="text1" w:themeTint="F2"/>
          <w:sz w:val="24"/>
        </w:rPr>
        <w:t xml:space="preserve"> </w:t>
      </w:r>
      <w:r w:rsidR="003C03D2" w:rsidRPr="00027493">
        <w:rPr>
          <w:rFonts w:ascii="Source Sans Pro" w:hAnsi="Source Sans Pro"/>
          <w:color w:val="0D0D0D" w:themeColor="text1" w:themeTint="F2"/>
          <w:sz w:val="24"/>
          <w:lang w:val="en-CA"/>
        </w:rPr>
        <w:t>Belinda Blades</w:t>
      </w:r>
      <w:r w:rsidR="00883B1F" w:rsidRPr="00883B1F">
        <w:rPr>
          <w:rFonts w:ascii="Source Sans Pro" w:hAnsi="Source Sans Pro"/>
          <w:color w:val="0D0D0D" w:themeColor="text1" w:themeTint="F2"/>
          <w:sz w:val="24"/>
          <w:lang w:val="en-CA"/>
        </w:rPr>
        <w:t xml:space="preserve"> will continue to serve </w:t>
      </w:r>
      <w:r w:rsidR="005115AB" w:rsidRPr="00027493">
        <w:rPr>
          <w:rFonts w:ascii="Source Sans Pro" w:hAnsi="Source Sans Pro"/>
          <w:color w:val="0D0D0D" w:themeColor="text1" w:themeTint="F2"/>
          <w:sz w:val="24"/>
          <w:lang w:val="en-CA"/>
        </w:rPr>
        <w:t>as HFP’s CFO</w:t>
      </w:r>
      <w:r w:rsidR="00883B1F" w:rsidRPr="00883B1F">
        <w:rPr>
          <w:rFonts w:ascii="Source Sans Pro" w:hAnsi="Source Sans Pro"/>
          <w:color w:val="0D0D0D" w:themeColor="text1" w:themeTint="F2"/>
          <w:sz w:val="24"/>
          <w:lang w:val="en-CA"/>
        </w:rPr>
        <w:t xml:space="preserve"> until </w:t>
      </w:r>
      <w:r w:rsidR="006777DB" w:rsidRPr="00027493">
        <w:rPr>
          <w:rFonts w:ascii="Source Sans Pro" w:hAnsi="Source Sans Pro"/>
          <w:color w:val="0D0D0D" w:themeColor="text1" w:themeTint="F2"/>
          <w:sz w:val="24"/>
          <w:lang w:val="en-CA"/>
        </w:rPr>
        <w:t xml:space="preserve">the end of </w:t>
      </w:r>
      <w:r w:rsidR="00883B1F" w:rsidRPr="00883B1F">
        <w:rPr>
          <w:rFonts w:ascii="Source Sans Pro" w:hAnsi="Source Sans Pro"/>
          <w:color w:val="0D0D0D" w:themeColor="text1" w:themeTint="F2"/>
          <w:sz w:val="24"/>
          <w:lang w:val="en-CA"/>
        </w:rPr>
        <w:t xml:space="preserve">May. The </w:t>
      </w:r>
      <w:r w:rsidR="00027493" w:rsidRPr="00027493">
        <w:rPr>
          <w:rFonts w:ascii="Source Sans Pro" w:hAnsi="Source Sans Pro"/>
          <w:color w:val="0D0D0D" w:themeColor="text1" w:themeTint="F2"/>
          <w:sz w:val="24"/>
          <w:lang w:val="en-CA"/>
        </w:rPr>
        <w:t>c</w:t>
      </w:r>
      <w:r w:rsidR="00883B1F" w:rsidRPr="00883B1F">
        <w:rPr>
          <w:rFonts w:ascii="Source Sans Pro" w:hAnsi="Source Sans Pro"/>
          <w:color w:val="0D0D0D" w:themeColor="text1" w:themeTint="F2"/>
          <w:sz w:val="24"/>
          <w:lang w:val="en-CA"/>
        </w:rPr>
        <w:t xml:space="preserve">ompany has initiated a comprehensive search for a permanent </w:t>
      </w:r>
      <w:r w:rsidR="00027493" w:rsidRPr="00027493">
        <w:rPr>
          <w:rFonts w:ascii="Source Sans Pro" w:hAnsi="Source Sans Pro"/>
          <w:color w:val="0D0D0D" w:themeColor="text1" w:themeTint="F2"/>
          <w:sz w:val="24"/>
          <w:lang w:val="en-CA"/>
        </w:rPr>
        <w:t>CFO</w:t>
      </w:r>
      <w:r w:rsidR="00883B1F" w:rsidRPr="00883B1F">
        <w:rPr>
          <w:rFonts w:ascii="Source Sans Pro" w:hAnsi="Source Sans Pro"/>
          <w:color w:val="0D0D0D" w:themeColor="text1" w:themeTint="F2"/>
          <w:sz w:val="24"/>
          <w:lang w:val="en-CA"/>
        </w:rPr>
        <w:t>.</w:t>
      </w:r>
    </w:p>
    <w:p w14:paraId="298ED286" w14:textId="77777777" w:rsidR="00883B1F" w:rsidRPr="00883B1F" w:rsidRDefault="00883B1F" w:rsidP="00883B1F">
      <w:pPr>
        <w:jc w:val="both"/>
        <w:rPr>
          <w:rFonts w:ascii="Source Sans Pro" w:hAnsi="Source Sans Pro"/>
          <w:color w:val="0D0D0D" w:themeColor="text1" w:themeTint="F2"/>
          <w:sz w:val="24"/>
          <w:lang w:val="en-CA"/>
        </w:rPr>
      </w:pPr>
    </w:p>
    <w:p w14:paraId="421CB6EE" w14:textId="64EF630F" w:rsidR="00883B1F" w:rsidRPr="00027493" w:rsidRDefault="00883B1F" w:rsidP="00883B1F">
      <w:pPr>
        <w:jc w:val="both"/>
        <w:rPr>
          <w:rFonts w:ascii="Source Sans Pro" w:hAnsi="Source Sans Pro"/>
          <w:color w:val="0D0D0D" w:themeColor="text1" w:themeTint="F2"/>
          <w:sz w:val="24"/>
          <w:lang w:val="en-CA"/>
        </w:rPr>
      </w:pPr>
      <w:r w:rsidRPr="00883B1F">
        <w:rPr>
          <w:rFonts w:ascii="Source Sans Pro" w:hAnsi="Source Sans Pro"/>
          <w:color w:val="0D0D0D" w:themeColor="text1" w:themeTint="F2"/>
          <w:sz w:val="24"/>
          <w:lang w:val="en-CA"/>
        </w:rPr>
        <w:t xml:space="preserve">"We wish </w:t>
      </w:r>
      <w:r w:rsidR="00027493" w:rsidRPr="00027493">
        <w:rPr>
          <w:rFonts w:ascii="Source Sans Pro" w:hAnsi="Source Sans Pro"/>
          <w:color w:val="0D0D0D" w:themeColor="text1" w:themeTint="F2"/>
          <w:sz w:val="24"/>
          <w:lang w:val="en-CA"/>
        </w:rPr>
        <w:t>Jennifer</w:t>
      </w:r>
      <w:r w:rsidRPr="00883B1F">
        <w:rPr>
          <w:rFonts w:ascii="Source Sans Pro" w:hAnsi="Source Sans Pro"/>
          <w:color w:val="0D0D0D" w:themeColor="text1" w:themeTint="F2"/>
          <w:sz w:val="24"/>
          <w:lang w:val="en-CA"/>
        </w:rPr>
        <w:t xml:space="preserve"> all the best in</w:t>
      </w:r>
      <w:r w:rsidR="009B58E9">
        <w:rPr>
          <w:rFonts w:ascii="Source Sans Pro" w:hAnsi="Source Sans Pro"/>
          <w:color w:val="0D0D0D" w:themeColor="text1" w:themeTint="F2"/>
          <w:sz w:val="24"/>
          <w:lang w:val="en-CA"/>
        </w:rPr>
        <w:t xml:space="preserve"> her</w:t>
      </w:r>
      <w:r w:rsidRPr="00883B1F">
        <w:rPr>
          <w:rFonts w:ascii="Source Sans Pro" w:hAnsi="Source Sans Pro"/>
          <w:color w:val="0D0D0D" w:themeColor="text1" w:themeTint="F2"/>
          <w:sz w:val="24"/>
          <w:lang w:val="en-CA"/>
        </w:rPr>
        <w:t xml:space="preserve"> future endeavo</w:t>
      </w:r>
      <w:r w:rsidR="00027493" w:rsidRPr="00027493">
        <w:rPr>
          <w:rFonts w:ascii="Source Sans Pro" w:hAnsi="Source Sans Pro"/>
          <w:color w:val="0D0D0D" w:themeColor="text1" w:themeTint="F2"/>
          <w:sz w:val="24"/>
          <w:lang w:val="en-CA"/>
        </w:rPr>
        <w:t>u</w:t>
      </w:r>
      <w:r w:rsidRPr="00883B1F">
        <w:rPr>
          <w:rFonts w:ascii="Source Sans Pro" w:hAnsi="Source Sans Pro"/>
          <w:color w:val="0D0D0D" w:themeColor="text1" w:themeTint="F2"/>
          <w:sz w:val="24"/>
          <w:lang w:val="en-CA"/>
        </w:rPr>
        <w:t xml:space="preserve">rs," said </w:t>
      </w:r>
      <w:r w:rsidR="00027493" w:rsidRPr="00027493">
        <w:rPr>
          <w:rFonts w:ascii="Source Sans Pro" w:hAnsi="Source Sans Pro"/>
          <w:color w:val="0D0D0D" w:themeColor="text1" w:themeTint="F2"/>
          <w:sz w:val="24"/>
          <w:lang w:val="en-CA"/>
        </w:rPr>
        <w:t>Babatunde Soyoye and Tope Lawani, Co-CEOs of Helios Fairfax</w:t>
      </w:r>
      <w:r w:rsidRPr="00883B1F">
        <w:rPr>
          <w:rFonts w:ascii="Source Sans Pro" w:hAnsi="Source Sans Pro"/>
          <w:color w:val="0D0D0D" w:themeColor="text1" w:themeTint="F2"/>
          <w:sz w:val="24"/>
          <w:lang w:val="en-CA"/>
        </w:rPr>
        <w:t xml:space="preserve">. "We appreciate </w:t>
      </w:r>
      <w:r w:rsidR="00027493" w:rsidRPr="00027493">
        <w:rPr>
          <w:rFonts w:ascii="Source Sans Pro" w:hAnsi="Source Sans Pro"/>
          <w:color w:val="0D0D0D" w:themeColor="text1" w:themeTint="F2"/>
          <w:sz w:val="24"/>
          <w:lang w:val="en-CA"/>
        </w:rPr>
        <w:t>Belinda</w:t>
      </w:r>
      <w:r w:rsidRPr="00883B1F">
        <w:rPr>
          <w:rFonts w:ascii="Source Sans Pro" w:hAnsi="Source Sans Pro"/>
          <w:color w:val="0D0D0D" w:themeColor="text1" w:themeTint="F2"/>
          <w:sz w:val="24"/>
          <w:lang w:val="en-CA"/>
        </w:rPr>
        <w:t>'s continued leadership of our financial operations through May as we conduct a thorough search for a permanent CFO."</w:t>
      </w:r>
    </w:p>
    <w:p w14:paraId="194A7B7C" w14:textId="77777777" w:rsidR="00883B1F" w:rsidRPr="00883B1F" w:rsidRDefault="00883B1F" w:rsidP="00883B1F">
      <w:pPr>
        <w:jc w:val="both"/>
        <w:rPr>
          <w:rFonts w:ascii="Source Sans Pro" w:hAnsi="Source Sans Pro"/>
          <w:color w:val="0D0D0D" w:themeColor="text1" w:themeTint="F2"/>
          <w:sz w:val="24"/>
          <w:lang w:val="en-CA"/>
        </w:rPr>
      </w:pPr>
    </w:p>
    <w:p w14:paraId="62A2ABD0" w14:textId="3248BB16" w:rsidR="00883B1F" w:rsidRPr="00883B1F" w:rsidRDefault="00883B1F" w:rsidP="00883B1F">
      <w:pPr>
        <w:jc w:val="both"/>
        <w:rPr>
          <w:rFonts w:ascii="Source Sans Pro" w:hAnsi="Source Sans Pro"/>
          <w:color w:val="0D0D0D" w:themeColor="text1" w:themeTint="F2"/>
          <w:sz w:val="24"/>
          <w:lang w:val="en-CA"/>
        </w:rPr>
      </w:pPr>
      <w:r w:rsidRPr="00883B1F">
        <w:rPr>
          <w:rFonts w:ascii="Source Sans Pro" w:hAnsi="Source Sans Pro"/>
          <w:color w:val="0D0D0D" w:themeColor="text1" w:themeTint="F2"/>
          <w:sz w:val="24"/>
          <w:lang w:val="en-CA"/>
        </w:rPr>
        <w:t xml:space="preserve">The Company will provide updates regarding the permanent CFO appointment </w:t>
      </w:r>
      <w:r w:rsidR="005D6576">
        <w:rPr>
          <w:rFonts w:ascii="Source Sans Pro" w:hAnsi="Source Sans Pro"/>
          <w:color w:val="0D0D0D" w:themeColor="text1" w:themeTint="F2"/>
          <w:sz w:val="24"/>
          <w:lang w:val="en-CA"/>
        </w:rPr>
        <w:t>as developments occur</w:t>
      </w:r>
      <w:r w:rsidRPr="00883B1F">
        <w:rPr>
          <w:rFonts w:ascii="Source Sans Pro" w:hAnsi="Source Sans Pro"/>
          <w:color w:val="0D0D0D" w:themeColor="text1" w:themeTint="F2"/>
          <w:sz w:val="24"/>
          <w:lang w:val="en-CA"/>
        </w:rPr>
        <w:t>.</w:t>
      </w:r>
    </w:p>
    <w:p w14:paraId="2BBC69F9" w14:textId="77777777" w:rsidR="00CF0570" w:rsidRPr="00027493" w:rsidRDefault="00CF0570" w:rsidP="002868CE">
      <w:pPr>
        <w:jc w:val="both"/>
        <w:rPr>
          <w:rFonts w:ascii="Source Sans Pro" w:hAnsi="Source Sans Pro"/>
          <w:color w:val="0D0D0D" w:themeColor="text1" w:themeTint="F2"/>
          <w:sz w:val="24"/>
        </w:rPr>
      </w:pPr>
    </w:p>
    <w:p w14:paraId="41329641" w14:textId="02FD18D0" w:rsidR="00914598" w:rsidRPr="00FC153F" w:rsidRDefault="00914598" w:rsidP="00914598">
      <w:pPr>
        <w:jc w:val="both"/>
        <w:rPr>
          <w:rFonts w:ascii="Source Sans Pro" w:hAnsi="Source Sans Pro"/>
          <w:b/>
          <w:bCs/>
          <w:sz w:val="24"/>
        </w:rPr>
      </w:pPr>
      <w:r w:rsidRPr="00FC153F">
        <w:rPr>
          <w:rFonts w:ascii="Source Sans Pro" w:hAnsi="Source Sans Pro"/>
          <w:b/>
          <w:bCs/>
          <w:sz w:val="24"/>
        </w:rPr>
        <w:t xml:space="preserve">About </w:t>
      </w:r>
      <w:r w:rsidR="00C808A2" w:rsidRPr="00FC153F">
        <w:rPr>
          <w:rFonts w:ascii="Source Sans Pro" w:hAnsi="Source Sans Pro"/>
          <w:b/>
          <w:bCs/>
          <w:sz w:val="24"/>
        </w:rPr>
        <w:t>Helios Fairfax</w:t>
      </w:r>
      <w:r w:rsidR="00A4213D" w:rsidRPr="00FC153F">
        <w:rPr>
          <w:rFonts w:ascii="Source Sans Pro" w:hAnsi="Source Sans Pro"/>
          <w:b/>
          <w:bCs/>
          <w:sz w:val="24"/>
        </w:rPr>
        <w:t xml:space="preserve"> Partners Corporation</w:t>
      </w:r>
    </w:p>
    <w:p w14:paraId="3C0CE614" w14:textId="77777777" w:rsidR="00914598" w:rsidRPr="00FC153F" w:rsidRDefault="00914598" w:rsidP="00914598">
      <w:pPr>
        <w:jc w:val="both"/>
        <w:rPr>
          <w:rFonts w:ascii="Source Sans Pro" w:hAnsi="Source Sans Pro"/>
          <w:b/>
          <w:bCs/>
          <w:sz w:val="24"/>
        </w:rPr>
      </w:pPr>
    </w:p>
    <w:p w14:paraId="53C13DDA" w14:textId="77777777" w:rsidR="00C808A2" w:rsidRPr="00FC153F" w:rsidRDefault="00C808A2" w:rsidP="00A4213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jc w:val="both"/>
        <w:rPr>
          <w:rFonts w:ascii="Source Sans Pro" w:hAnsi="Source Sans Pro"/>
          <w:sz w:val="24"/>
        </w:rPr>
      </w:pPr>
      <w:r w:rsidRPr="00FC153F">
        <w:rPr>
          <w:rFonts w:ascii="Source Sans Pro" w:hAnsi="Source Sans Pro"/>
          <w:sz w:val="24"/>
        </w:rPr>
        <w:t>Helios Fairfax Partners Corporation is an investment holding company whose investment objective is to achieve long term capital appreciation, while preserving capital, by investing in public and private equity securities and debt instruments in Africa and African businesses or other businesses with customers, suppliers or business primarily conducted in, or dependent on, Africa.</w:t>
      </w:r>
    </w:p>
    <w:p w14:paraId="376EB35B" w14:textId="77777777" w:rsidR="00C808A2" w:rsidRPr="00FC153F" w:rsidRDefault="00C808A2" w:rsidP="00A4213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rPr>
          <w:rFonts w:ascii="Source Sans Pro" w:hAnsi="Source Sans Pro"/>
          <w:sz w:val="24"/>
        </w:rPr>
      </w:pPr>
      <w:r w:rsidRPr="00FC153F">
        <w:rPr>
          <w:rFonts w:ascii="Source Sans Pro" w:hAnsi="Source Sans Pro"/>
          <w:sz w:val="24"/>
        </w:rPr>
        <w:t>For further information, contact:</w:t>
      </w:r>
      <w:r w:rsidRPr="00FC153F">
        <w:rPr>
          <w:rFonts w:ascii="Source Sans Pro" w:hAnsi="Source Sans Pro"/>
          <w:sz w:val="24"/>
        </w:rPr>
        <w:tab/>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4140"/>
      </w:tblGrid>
      <w:tr w:rsidR="00C808A2" w:rsidRPr="00FC153F" w14:paraId="4BD0E6F7" w14:textId="77777777" w:rsidTr="00406959">
        <w:trPr>
          <w:cantSplit/>
          <w:trHeight w:hRule="exact" w:val="2079"/>
        </w:trPr>
        <w:tc>
          <w:tcPr>
            <w:tcW w:w="5130" w:type="dxa"/>
            <w:tcBorders>
              <w:top w:val="nil"/>
              <w:left w:val="nil"/>
              <w:bottom w:val="nil"/>
              <w:right w:val="nil"/>
            </w:tcBorders>
            <w:tcMar>
              <w:top w:w="0" w:type="dxa"/>
              <w:left w:w="53" w:type="dxa"/>
              <w:bottom w:w="0" w:type="dxa"/>
              <w:right w:w="53" w:type="dxa"/>
            </w:tcMar>
          </w:tcPr>
          <w:p w14:paraId="2CE377C3" w14:textId="77777777" w:rsidR="00C808A2" w:rsidRPr="00FC153F" w:rsidRDefault="00C808A2" w:rsidP="00A4213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Source Sans Pro" w:hAnsi="Source Sans Pro"/>
                <w:sz w:val="24"/>
              </w:rPr>
            </w:pPr>
            <w:r w:rsidRPr="00FC153F">
              <w:rPr>
                <w:rFonts w:ascii="Source Sans Pro" w:hAnsi="Source Sans Pro"/>
                <w:sz w:val="24"/>
              </w:rPr>
              <w:t>Julia Gray</w:t>
            </w:r>
          </w:p>
          <w:p w14:paraId="2D76352E" w14:textId="77777777" w:rsidR="00C808A2" w:rsidRPr="00FC153F" w:rsidRDefault="00C808A2" w:rsidP="00A4213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Source Sans Pro" w:hAnsi="Source Sans Pro"/>
                <w:sz w:val="24"/>
              </w:rPr>
            </w:pPr>
            <w:r w:rsidRPr="00FC153F">
              <w:rPr>
                <w:rFonts w:ascii="Source Sans Pro" w:hAnsi="Source Sans Pro"/>
                <w:sz w:val="24"/>
              </w:rPr>
              <w:t xml:space="preserve">General Counsel &amp; Corporate Secretary </w:t>
            </w:r>
          </w:p>
          <w:p w14:paraId="2AE2E82D" w14:textId="77777777" w:rsidR="00C808A2" w:rsidRPr="00FC153F" w:rsidRDefault="00C808A2" w:rsidP="00A4213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Source Sans Pro" w:hAnsi="Source Sans Pro"/>
                <w:sz w:val="24"/>
              </w:rPr>
            </w:pPr>
            <w:r w:rsidRPr="00FC153F">
              <w:rPr>
                <w:rFonts w:ascii="Source Sans Pro" w:hAnsi="Source Sans Pro"/>
                <w:sz w:val="24"/>
              </w:rPr>
              <w:t>(647) 243-9882</w:t>
            </w:r>
          </w:p>
        </w:tc>
        <w:tc>
          <w:tcPr>
            <w:tcW w:w="4140" w:type="dxa"/>
            <w:tcBorders>
              <w:top w:val="nil"/>
              <w:left w:val="nil"/>
              <w:bottom w:val="nil"/>
              <w:right w:val="nil"/>
            </w:tcBorders>
            <w:tcMar>
              <w:top w:w="0" w:type="dxa"/>
              <w:left w:w="53" w:type="dxa"/>
              <w:bottom w:w="0" w:type="dxa"/>
              <w:right w:w="53" w:type="dxa"/>
            </w:tcMar>
          </w:tcPr>
          <w:p w14:paraId="5DF1BE3E" w14:textId="77777777" w:rsidR="00C808A2" w:rsidRPr="00FC153F" w:rsidRDefault="00C808A2" w:rsidP="00A4213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Source Sans Pro" w:hAnsi="Source Sans Pro"/>
                <w:sz w:val="24"/>
              </w:rPr>
            </w:pPr>
            <w:r w:rsidRPr="00FC153F">
              <w:rPr>
                <w:rFonts w:ascii="Source Sans Pro" w:hAnsi="Source Sans Pro"/>
                <w:sz w:val="24"/>
              </w:rPr>
              <w:t>Neil Weber</w:t>
            </w:r>
          </w:p>
          <w:p w14:paraId="1E1C3DB2" w14:textId="77777777" w:rsidR="00C808A2" w:rsidRPr="00FC153F" w:rsidRDefault="00C808A2" w:rsidP="00A4213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Source Sans Pro" w:hAnsi="Source Sans Pro"/>
                <w:sz w:val="24"/>
              </w:rPr>
            </w:pPr>
            <w:r w:rsidRPr="00FC153F">
              <w:rPr>
                <w:rFonts w:ascii="Source Sans Pro" w:hAnsi="Source Sans Pro"/>
                <w:sz w:val="24"/>
              </w:rPr>
              <w:t>Investor Relations</w:t>
            </w:r>
          </w:p>
          <w:p w14:paraId="549230AF" w14:textId="6FE32333" w:rsidR="00C808A2" w:rsidRDefault="00C808A2" w:rsidP="00A4213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Source Sans Pro" w:hAnsi="Source Sans Pro"/>
                <w:sz w:val="24"/>
              </w:rPr>
            </w:pPr>
            <w:r w:rsidRPr="00FC153F">
              <w:rPr>
                <w:rFonts w:ascii="Source Sans Pro" w:hAnsi="Source Sans Pro"/>
                <w:sz w:val="24"/>
              </w:rPr>
              <w:t>LodeRock Advisors</w:t>
            </w:r>
          </w:p>
          <w:p w14:paraId="083C8FA8" w14:textId="4ABCA8A2" w:rsidR="00A55CFA" w:rsidRPr="00FC153F" w:rsidRDefault="00A55CFA" w:rsidP="00A4213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Source Sans Pro" w:hAnsi="Source Sans Pro"/>
                <w:sz w:val="24"/>
              </w:rPr>
            </w:pPr>
            <w:r>
              <w:rPr>
                <w:rFonts w:ascii="Source Sans Pro" w:hAnsi="Source Sans Pro"/>
                <w:sz w:val="24"/>
              </w:rPr>
              <w:t>(647) 222-0574</w:t>
            </w:r>
          </w:p>
          <w:p w14:paraId="07628BBC" w14:textId="77777777" w:rsidR="00C808A2" w:rsidRPr="00FC153F" w:rsidRDefault="00C808A2" w:rsidP="00A4213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Source Sans Pro" w:hAnsi="Source Sans Pro"/>
                <w:sz w:val="24"/>
              </w:rPr>
            </w:pPr>
            <w:r w:rsidRPr="00FC153F">
              <w:rPr>
                <w:rFonts w:ascii="Source Sans Pro" w:hAnsi="Source Sans Pro"/>
                <w:sz w:val="24"/>
              </w:rPr>
              <w:t>neil.weber@loderockadvisors.com</w:t>
            </w:r>
          </w:p>
          <w:p w14:paraId="6A975CD2" w14:textId="77777777" w:rsidR="00C808A2" w:rsidRPr="00FC153F" w:rsidRDefault="00C808A2" w:rsidP="00A4213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Source Sans Pro" w:hAnsi="Source Sans Pro"/>
                <w:sz w:val="24"/>
              </w:rPr>
            </w:pPr>
            <w:hyperlink r:id="rId7" w:history="1">
              <w:r w:rsidRPr="00FC153F">
                <w:rPr>
                  <w:rStyle w:val="Hyperlink"/>
                  <w:rFonts w:ascii="Source Sans Pro" w:hAnsi="Source Sans Pro"/>
                  <w:sz w:val="24"/>
                </w:rPr>
                <w:t>www.loderockadvisors.com</w:t>
              </w:r>
            </w:hyperlink>
          </w:p>
        </w:tc>
      </w:tr>
    </w:tbl>
    <w:p w14:paraId="3BC2AD55" w14:textId="3C8A9199" w:rsidR="002765E8" w:rsidRDefault="002765E8" w:rsidP="002765E8">
      <w:pPr>
        <w:widowControl/>
        <w:jc w:val="both"/>
        <w:rPr>
          <w:rFonts w:ascii="Source Sans Pro" w:hAnsi="Source Sans Pro"/>
          <w:sz w:val="24"/>
        </w:rPr>
      </w:pPr>
    </w:p>
    <w:p w14:paraId="6CE9169B" w14:textId="77777777" w:rsidR="005D6576" w:rsidRDefault="005D6576" w:rsidP="005D6576">
      <w:pPr>
        <w:widowControl/>
        <w:jc w:val="both"/>
        <w:rPr>
          <w:rFonts w:ascii="Source Sans Pro" w:hAnsi="Source Sans Pro"/>
          <w:i/>
          <w:iCs/>
          <w:sz w:val="24"/>
        </w:rPr>
      </w:pPr>
    </w:p>
    <w:p w14:paraId="1F1518CF" w14:textId="77777777" w:rsidR="005D6576" w:rsidRDefault="005D6576" w:rsidP="005D6576">
      <w:pPr>
        <w:widowControl/>
        <w:jc w:val="both"/>
        <w:rPr>
          <w:rFonts w:ascii="Source Sans Pro" w:hAnsi="Source Sans Pro"/>
          <w:i/>
          <w:iCs/>
          <w:sz w:val="24"/>
        </w:rPr>
      </w:pPr>
    </w:p>
    <w:p w14:paraId="63210F1F" w14:textId="77777777" w:rsidR="00096A52" w:rsidRDefault="00096A52" w:rsidP="005D6576">
      <w:pPr>
        <w:widowControl/>
        <w:jc w:val="both"/>
        <w:rPr>
          <w:rFonts w:ascii="Source Sans Pro" w:hAnsi="Source Sans Pro"/>
          <w:i/>
          <w:iCs/>
          <w:sz w:val="24"/>
        </w:rPr>
      </w:pPr>
    </w:p>
    <w:p w14:paraId="7C94A455" w14:textId="77777777" w:rsidR="00096A52" w:rsidRDefault="00096A52" w:rsidP="005D6576">
      <w:pPr>
        <w:widowControl/>
        <w:jc w:val="both"/>
        <w:rPr>
          <w:rFonts w:ascii="Source Sans Pro" w:hAnsi="Source Sans Pro"/>
          <w:i/>
          <w:iCs/>
          <w:sz w:val="24"/>
        </w:rPr>
      </w:pPr>
    </w:p>
    <w:p w14:paraId="1B645562" w14:textId="064E1552" w:rsidR="005D6576" w:rsidRPr="00BE24D4" w:rsidRDefault="005D6576" w:rsidP="005D6576">
      <w:pPr>
        <w:widowControl/>
        <w:jc w:val="both"/>
        <w:rPr>
          <w:rFonts w:ascii="Source Sans Pro" w:hAnsi="Source Sans Pro"/>
          <w:i/>
          <w:iCs/>
          <w:sz w:val="24"/>
        </w:rPr>
      </w:pPr>
      <w:r w:rsidRPr="00BE24D4">
        <w:rPr>
          <w:rFonts w:ascii="Source Sans Pro" w:hAnsi="Source Sans Pro"/>
          <w:i/>
          <w:iCs/>
          <w:sz w:val="24"/>
        </w:rPr>
        <w:lastRenderedPageBreak/>
        <w:t xml:space="preserve">This press release may contain forward-looking statements within the meaning of applicable securities legislation. In some cases, forward-looking statements can be identified by the use of forward-looking terminology such as "plans", "expects" or "does not expect", "is expected", "budget", "scheduled", "estimates", "forecasts", "intends", "anticipates" or "does not anticipate" or "believes", or variations of such words and phrases or state that certain actions, events or results "may", "could", "would", "might", "will" or "will be taken", "occur" or "be achieved". Forward-looking statements are based on our opinions and estimates as of the date of this press release and they are subject to known and unknown risks, uncertainties, assumptions and other factors that may cause the actual results, level of activity, performance or achievements to be materially different from those expressed or implied by such forward-looking statements, including but not limited to the risks and uncertainties described in the company’s annual information form dated April 2, 2024, which is available on SEDAR+ at </w:t>
      </w:r>
      <w:hyperlink r:id="rId8" w:history="1">
        <w:r w:rsidRPr="00BE24D4">
          <w:rPr>
            <w:rStyle w:val="Hyperlink"/>
            <w:rFonts w:ascii="Source Sans Pro" w:hAnsi="Source Sans Pro"/>
            <w:i/>
            <w:iCs/>
            <w:sz w:val="24"/>
          </w:rPr>
          <w:t>www.sedarplus.ca</w:t>
        </w:r>
      </w:hyperlink>
      <w:r w:rsidRPr="00BE24D4">
        <w:rPr>
          <w:rFonts w:ascii="Source Sans Pro" w:hAnsi="Source Sans Pro"/>
          <w:i/>
          <w:iCs/>
          <w:sz w:val="24"/>
        </w:rPr>
        <w:t xml:space="preserve"> and on the company’s website at </w:t>
      </w:r>
      <w:hyperlink r:id="rId9" w:history="1">
        <w:r w:rsidRPr="00BE24D4">
          <w:rPr>
            <w:rStyle w:val="Hyperlink"/>
            <w:rFonts w:ascii="Source Sans Pro" w:hAnsi="Source Sans Pro"/>
            <w:i/>
            <w:iCs/>
            <w:sz w:val="24"/>
          </w:rPr>
          <w:t>www.heliosinvestment.com/helios-fairfax-partners</w:t>
        </w:r>
      </w:hyperlink>
      <w:r w:rsidRPr="00BE24D4">
        <w:rPr>
          <w:rFonts w:ascii="Source Sans Pro" w:hAnsi="Source Sans Pro"/>
          <w:i/>
          <w:iCs/>
          <w:sz w:val="24"/>
        </w:rPr>
        <w:t>. These factors and assumptions are not intended to represent a complete list of the factors and assumptions that could affect the company. These factors and assumptions, however, should be considered carefully.</w:t>
      </w:r>
    </w:p>
    <w:p w14:paraId="732C5DED" w14:textId="77777777" w:rsidR="005D6576" w:rsidRPr="00BE24D4" w:rsidRDefault="005D6576" w:rsidP="005D6576">
      <w:pPr>
        <w:widowControl/>
        <w:jc w:val="both"/>
        <w:rPr>
          <w:rFonts w:ascii="Source Sans Pro" w:hAnsi="Source Sans Pro"/>
          <w:i/>
          <w:iCs/>
          <w:sz w:val="24"/>
        </w:rPr>
      </w:pPr>
    </w:p>
    <w:p w14:paraId="081C3853" w14:textId="77777777" w:rsidR="005D6576" w:rsidRPr="00BE24D4" w:rsidRDefault="005D6576" w:rsidP="005D6576">
      <w:pPr>
        <w:widowControl/>
        <w:jc w:val="both"/>
        <w:rPr>
          <w:rFonts w:ascii="Source Sans Pro" w:hAnsi="Source Sans Pro"/>
          <w:sz w:val="24"/>
        </w:rPr>
      </w:pPr>
      <w:r w:rsidRPr="00BE24D4">
        <w:rPr>
          <w:rFonts w:ascii="Source Sans Pro" w:hAnsi="Source Sans Pro"/>
          <w:i/>
          <w:iCs/>
          <w:sz w:val="24"/>
        </w:rPr>
        <w:t>Although the company has attempted to identify important factors that could cause actual results to differ materially from those contained in forward-looking statements, there may be other factors that cause results not to be as anticipated, estimated or intended. There can be no assurance that such statements will prove to be accurate, as actual results and future events could differ materially from those anticipated in such statements. Accordingly, readers should not place undue reliance on forward-looking statements. The company does not undertake to update any forward-looking statements contained herein, except as required by applicable securities laws.</w:t>
      </w:r>
    </w:p>
    <w:p w14:paraId="393DA453" w14:textId="77777777" w:rsidR="005D6576" w:rsidRPr="00FC153F" w:rsidRDefault="005D6576" w:rsidP="002765E8">
      <w:pPr>
        <w:widowControl/>
        <w:jc w:val="both"/>
        <w:rPr>
          <w:rFonts w:ascii="Source Sans Pro" w:hAnsi="Source Sans Pro"/>
          <w:sz w:val="24"/>
        </w:rPr>
      </w:pPr>
    </w:p>
    <w:sectPr w:rsidR="005D6576" w:rsidRPr="00FC153F" w:rsidSect="00F93FD5">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862" w:right="998" w:bottom="862" w:left="998" w:header="720" w:footer="43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13B91" w14:textId="77777777" w:rsidR="00E478D4" w:rsidRDefault="00E478D4">
      <w:r>
        <w:separator/>
      </w:r>
    </w:p>
  </w:endnote>
  <w:endnote w:type="continuationSeparator" w:id="0">
    <w:p w14:paraId="08A196A7" w14:textId="77777777" w:rsidR="00E478D4" w:rsidRDefault="00E4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GoudyOlSt BT">
    <w:altName w:val="Cambr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DCC5" w14:textId="77777777" w:rsidR="007E5F53" w:rsidRDefault="007E5F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07F7">
      <w:rPr>
        <w:rStyle w:val="PageNumber"/>
        <w:noProof/>
      </w:rPr>
      <w:t>1</w:t>
    </w:r>
    <w:r>
      <w:rPr>
        <w:rStyle w:val="PageNumber"/>
      </w:rPr>
      <w:fldChar w:fldCharType="end"/>
    </w:r>
  </w:p>
  <w:p w14:paraId="0B285A3F" w14:textId="77777777" w:rsidR="007E5F53" w:rsidRDefault="007E5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16FE1" w14:textId="77777777" w:rsidR="007E5F53" w:rsidRDefault="007E5F53">
    <w:pPr>
      <w:pStyle w:val="Footer"/>
      <w:framePr w:wrap="around" w:vAnchor="text" w:hAnchor="margin" w:xAlign="center" w:y="1"/>
      <w:rPr>
        <w:rStyle w:val="PageNumber"/>
      </w:rPr>
    </w:pPr>
  </w:p>
  <w:p w14:paraId="1C9DFCC8" w14:textId="77777777" w:rsidR="007E5F53" w:rsidRDefault="007E5F53" w:rsidP="008165C4">
    <w:pPr>
      <w:tabs>
        <w:tab w:val="center" w:pos="4680"/>
      </w:tabs>
      <w:jc w:val="center"/>
      <w:rPr>
        <w:rFonts w:ascii="GoudyOlSt BT" w:hAnsi="GoudyOlSt BT"/>
        <w:b/>
        <w:bCs/>
        <w:sz w:val="18"/>
        <w:szCs w:val="18"/>
        <w:lang w:val="en-GB"/>
      </w:rPr>
    </w:pPr>
  </w:p>
  <w:p w14:paraId="73F749D0" w14:textId="1AA06028" w:rsidR="00C407F7" w:rsidRDefault="00C407F7" w:rsidP="0052189B">
    <w:pPr>
      <w:tabs>
        <w:tab w:val="center" w:pos="4680"/>
      </w:tabs>
      <w:jc w:val="center"/>
      <w:rPr>
        <w:rFonts w:ascii="Arial" w:hAnsi="Arial" w:cs="Arial"/>
        <w:b/>
        <w:bCs/>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9CB3" w14:textId="4D14B8C6" w:rsidR="00C407F7" w:rsidRPr="00E878F8" w:rsidRDefault="00C407F7" w:rsidP="00E878F8">
    <w:pPr>
      <w:tabs>
        <w:tab w:val="left" w:pos="195"/>
        <w:tab w:val="center" w:pos="5120"/>
      </w:tabs>
      <w:jc w:val="center"/>
      <w:rPr>
        <w:rFonts w:ascii="Calibri" w:hAnsi="Calibri" w:cs="Arial"/>
        <w:b/>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E5FB5" w14:textId="77777777" w:rsidR="00E478D4" w:rsidRDefault="00E478D4">
      <w:r>
        <w:separator/>
      </w:r>
    </w:p>
  </w:footnote>
  <w:footnote w:type="continuationSeparator" w:id="0">
    <w:p w14:paraId="5FD5EE76" w14:textId="77777777" w:rsidR="00E478D4" w:rsidRDefault="00E47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87C0D" w14:textId="77777777" w:rsidR="00D90C5C" w:rsidRDefault="00D90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5E8E" w14:textId="77777777" w:rsidR="00D90C5C" w:rsidRDefault="00D90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917AF" w14:textId="77777777" w:rsidR="00D90C5C" w:rsidRDefault="00D90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10D2B"/>
    <w:multiLevelType w:val="hybridMultilevel"/>
    <w:tmpl w:val="CBD2CBA0"/>
    <w:lvl w:ilvl="0" w:tplc="CD2EF0F8">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897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5F9"/>
    <w:rsid w:val="00000A4B"/>
    <w:rsid w:val="000047F1"/>
    <w:rsid w:val="000106BF"/>
    <w:rsid w:val="00011560"/>
    <w:rsid w:val="00011AF5"/>
    <w:rsid w:val="00012612"/>
    <w:rsid w:val="00016FAA"/>
    <w:rsid w:val="00021C85"/>
    <w:rsid w:val="00022655"/>
    <w:rsid w:val="00027493"/>
    <w:rsid w:val="00027FF2"/>
    <w:rsid w:val="00030E50"/>
    <w:rsid w:val="000349AD"/>
    <w:rsid w:val="000364A2"/>
    <w:rsid w:val="000366F2"/>
    <w:rsid w:val="000460AA"/>
    <w:rsid w:val="0004674F"/>
    <w:rsid w:val="00054F19"/>
    <w:rsid w:val="00075F6A"/>
    <w:rsid w:val="00094851"/>
    <w:rsid w:val="00096A52"/>
    <w:rsid w:val="000A3429"/>
    <w:rsid w:val="000A615C"/>
    <w:rsid w:val="000A61EE"/>
    <w:rsid w:val="000A7C5B"/>
    <w:rsid w:val="000B49A1"/>
    <w:rsid w:val="000C0B47"/>
    <w:rsid w:val="000C2870"/>
    <w:rsid w:val="000D1130"/>
    <w:rsid w:val="000D5902"/>
    <w:rsid w:val="000D7850"/>
    <w:rsid w:val="000E3F90"/>
    <w:rsid w:val="000E4AB5"/>
    <w:rsid w:val="000E7C60"/>
    <w:rsid w:val="00101890"/>
    <w:rsid w:val="001042C8"/>
    <w:rsid w:val="00105289"/>
    <w:rsid w:val="00105480"/>
    <w:rsid w:val="00113A4E"/>
    <w:rsid w:val="00121C3D"/>
    <w:rsid w:val="001406DF"/>
    <w:rsid w:val="00144EA2"/>
    <w:rsid w:val="00150572"/>
    <w:rsid w:val="001523FC"/>
    <w:rsid w:val="00152A29"/>
    <w:rsid w:val="00155478"/>
    <w:rsid w:val="00163D14"/>
    <w:rsid w:val="00165AAE"/>
    <w:rsid w:val="00165B6C"/>
    <w:rsid w:val="0017094F"/>
    <w:rsid w:val="001736A7"/>
    <w:rsid w:val="00183B8B"/>
    <w:rsid w:val="00184551"/>
    <w:rsid w:val="00184A13"/>
    <w:rsid w:val="00191966"/>
    <w:rsid w:val="00192D2C"/>
    <w:rsid w:val="001A1136"/>
    <w:rsid w:val="001A3998"/>
    <w:rsid w:val="001A5402"/>
    <w:rsid w:val="001A6F05"/>
    <w:rsid w:val="001B15E0"/>
    <w:rsid w:val="001B2BEC"/>
    <w:rsid w:val="001D4158"/>
    <w:rsid w:val="001D5415"/>
    <w:rsid w:val="001E21D4"/>
    <w:rsid w:val="001E33E4"/>
    <w:rsid w:val="001E403A"/>
    <w:rsid w:val="001E6C35"/>
    <w:rsid w:val="001F0A77"/>
    <w:rsid w:val="001F38B6"/>
    <w:rsid w:val="001F3BA3"/>
    <w:rsid w:val="00210C43"/>
    <w:rsid w:val="00215CF7"/>
    <w:rsid w:val="00221069"/>
    <w:rsid w:val="0022212D"/>
    <w:rsid w:val="00225B76"/>
    <w:rsid w:val="0022630E"/>
    <w:rsid w:val="00230C8E"/>
    <w:rsid w:val="00232605"/>
    <w:rsid w:val="0024378B"/>
    <w:rsid w:val="00250B1C"/>
    <w:rsid w:val="00251DC8"/>
    <w:rsid w:val="002619AB"/>
    <w:rsid w:val="00262E6C"/>
    <w:rsid w:val="002647C5"/>
    <w:rsid w:val="00266F76"/>
    <w:rsid w:val="002709AC"/>
    <w:rsid w:val="00275216"/>
    <w:rsid w:val="002765E8"/>
    <w:rsid w:val="002767CD"/>
    <w:rsid w:val="00281D91"/>
    <w:rsid w:val="002821A2"/>
    <w:rsid w:val="00282E1D"/>
    <w:rsid w:val="00284140"/>
    <w:rsid w:val="00286028"/>
    <w:rsid w:val="00286186"/>
    <w:rsid w:val="00286335"/>
    <w:rsid w:val="002868CE"/>
    <w:rsid w:val="00293712"/>
    <w:rsid w:val="00295E8C"/>
    <w:rsid w:val="0029724A"/>
    <w:rsid w:val="002A0245"/>
    <w:rsid w:val="002A50F4"/>
    <w:rsid w:val="002B4979"/>
    <w:rsid w:val="002B4B59"/>
    <w:rsid w:val="002B61B2"/>
    <w:rsid w:val="002C4408"/>
    <w:rsid w:val="002C67F3"/>
    <w:rsid w:val="002D00CC"/>
    <w:rsid w:val="002D25EF"/>
    <w:rsid w:val="002D4002"/>
    <w:rsid w:val="002D6925"/>
    <w:rsid w:val="002E14F3"/>
    <w:rsid w:val="002E1FE3"/>
    <w:rsid w:val="002E6ADC"/>
    <w:rsid w:val="002E79BC"/>
    <w:rsid w:val="002F4F52"/>
    <w:rsid w:val="002F5167"/>
    <w:rsid w:val="002F52A5"/>
    <w:rsid w:val="002F5662"/>
    <w:rsid w:val="002F6F3F"/>
    <w:rsid w:val="00300832"/>
    <w:rsid w:val="00306ACD"/>
    <w:rsid w:val="00314CDC"/>
    <w:rsid w:val="00326878"/>
    <w:rsid w:val="003309BF"/>
    <w:rsid w:val="003330E6"/>
    <w:rsid w:val="003339EB"/>
    <w:rsid w:val="00334D12"/>
    <w:rsid w:val="003351CA"/>
    <w:rsid w:val="00337041"/>
    <w:rsid w:val="00341157"/>
    <w:rsid w:val="00342C73"/>
    <w:rsid w:val="00343FB4"/>
    <w:rsid w:val="0034567E"/>
    <w:rsid w:val="00352785"/>
    <w:rsid w:val="003532B7"/>
    <w:rsid w:val="00354245"/>
    <w:rsid w:val="003549E6"/>
    <w:rsid w:val="00356AF4"/>
    <w:rsid w:val="00356E1B"/>
    <w:rsid w:val="003575D8"/>
    <w:rsid w:val="00364F6F"/>
    <w:rsid w:val="00365BA9"/>
    <w:rsid w:val="0037007E"/>
    <w:rsid w:val="003726B8"/>
    <w:rsid w:val="00377375"/>
    <w:rsid w:val="00377C95"/>
    <w:rsid w:val="003817E6"/>
    <w:rsid w:val="00381B07"/>
    <w:rsid w:val="00384295"/>
    <w:rsid w:val="003842ED"/>
    <w:rsid w:val="0038444D"/>
    <w:rsid w:val="003902A4"/>
    <w:rsid w:val="00391D57"/>
    <w:rsid w:val="0039233E"/>
    <w:rsid w:val="0039237A"/>
    <w:rsid w:val="00394511"/>
    <w:rsid w:val="00394CE2"/>
    <w:rsid w:val="003A4258"/>
    <w:rsid w:val="003A7101"/>
    <w:rsid w:val="003B1C6D"/>
    <w:rsid w:val="003B39B7"/>
    <w:rsid w:val="003B7025"/>
    <w:rsid w:val="003C03D2"/>
    <w:rsid w:val="003C2A5C"/>
    <w:rsid w:val="003C6272"/>
    <w:rsid w:val="003C6972"/>
    <w:rsid w:val="003D04AF"/>
    <w:rsid w:val="003D311A"/>
    <w:rsid w:val="003D61A4"/>
    <w:rsid w:val="003D7B13"/>
    <w:rsid w:val="003E2961"/>
    <w:rsid w:val="003E3001"/>
    <w:rsid w:val="003F2249"/>
    <w:rsid w:val="003F3BFF"/>
    <w:rsid w:val="003F7220"/>
    <w:rsid w:val="003F7E03"/>
    <w:rsid w:val="0040037E"/>
    <w:rsid w:val="004007EB"/>
    <w:rsid w:val="00402E95"/>
    <w:rsid w:val="0040406A"/>
    <w:rsid w:val="004054CA"/>
    <w:rsid w:val="004128F6"/>
    <w:rsid w:val="00432F5A"/>
    <w:rsid w:val="00442147"/>
    <w:rsid w:val="00443D7A"/>
    <w:rsid w:val="004503F4"/>
    <w:rsid w:val="00450810"/>
    <w:rsid w:val="00452CCD"/>
    <w:rsid w:val="00454A19"/>
    <w:rsid w:val="0046533C"/>
    <w:rsid w:val="00466941"/>
    <w:rsid w:val="00467988"/>
    <w:rsid w:val="00467CE3"/>
    <w:rsid w:val="004723D4"/>
    <w:rsid w:val="00483BB3"/>
    <w:rsid w:val="00484495"/>
    <w:rsid w:val="004860B8"/>
    <w:rsid w:val="00487552"/>
    <w:rsid w:val="00496B70"/>
    <w:rsid w:val="004A63FF"/>
    <w:rsid w:val="004B01E3"/>
    <w:rsid w:val="004B4C27"/>
    <w:rsid w:val="004C48DF"/>
    <w:rsid w:val="004C6F6A"/>
    <w:rsid w:val="004D1A74"/>
    <w:rsid w:val="004D51CB"/>
    <w:rsid w:val="004E135A"/>
    <w:rsid w:val="004E669B"/>
    <w:rsid w:val="004F639E"/>
    <w:rsid w:val="00503F43"/>
    <w:rsid w:val="00505505"/>
    <w:rsid w:val="00506FB7"/>
    <w:rsid w:val="00507DEA"/>
    <w:rsid w:val="005115AB"/>
    <w:rsid w:val="00512A97"/>
    <w:rsid w:val="00520587"/>
    <w:rsid w:val="005216A7"/>
    <w:rsid w:val="0052189B"/>
    <w:rsid w:val="00523BA9"/>
    <w:rsid w:val="00532860"/>
    <w:rsid w:val="0053519B"/>
    <w:rsid w:val="00541163"/>
    <w:rsid w:val="005450A2"/>
    <w:rsid w:val="005504AC"/>
    <w:rsid w:val="00550BBE"/>
    <w:rsid w:val="00550F7B"/>
    <w:rsid w:val="00552E80"/>
    <w:rsid w:val="00561CD6"/>
    <w:rsid w:val="00567A8A"/>
    <w:rsid w:val="00567DBC"/>
    <w:rsid w:val="0057297A"/>
    <w:rsid w:val="00575B8C"/>
    <w:rsid w:val="005762C1"/>
    <w:rsid w:val="00580F52"/>
    <w:rsid w:val="00590BA5"/>
    <w:rsid w:val="00596647"/>
    <w:rsid w:val="005A0523"/>
    <w:rsid w:val="005A3B87"/>
    <w:rsid w:val="005A5F03"/>
    <w:rsid w:val="005A6B7E"/>
    <w:rsid w:val="005B0FFE"/>
    <w:rsid w:val="005B1878"/>
    <w:rsid w:val="005C08DB"/>
    <w:rsid w:val="005C38CD"/>
    <w:rsid w:val="005C4181"/>
    <w:rsid w:val="005D440A"/>
    <w:rsid w:val="005D6576"/>
    <w:rsid w:val="005D7C71"/>
    <w:rsid w:val="005E66D3"/>
    <w:rsid w:val="005F2831"/>
    <w:rsid w:val="005F4A2A"/>
    <w:rsid w:val="005F7B9E"/>
    <w:rsid w:val="006007C7"/>
    <w:rsid w:val="00610D91"/>
    <w:rsid w:val="0061147C"/>
    <w:rsid w:val="006133A4"/>
    <w:rsid w:val="006206FE"/>
    <w:rsid w:val="006252E2"/>
    <w:rsid w:val="00625B42"/>
    <w:rsid w:val="00627015"/>
    <w:rsid w:val="00632734"/>
    <w:rsid w:val="00634C63"/>
    <w:rsid w:val="006463C3"/>
    <w:rsid w:val="00646639"/>
    <w:rsid w:val="00646B2E"/>
    <w:rsid w:val="00647C73"/>
    <w:rsid w:val="0065172F"/>
    <w:rsid w:val="006538B4"/>
    <w:rsid w:val="0066308D"/>
    <w:rsid w:val="0066673E"/>
    <w:rsid w:val="00671F83"/>
    <w:rsid w:val="0067298A"/>
    <w:rsid w:val="00674BF9"/>
    <w:rsid w:val="006777DB"/>
    <w:rsid w:val="00680843"/>
    <w:rsid w:val="00680EFE"/>
    <w:rsid w:val="006818C2"/>
    <w:rsid w:val="006851DC"/>
    <w:rsid w:val="006A0098"/>
    <w:rsid w:val="006A0153"/>
    <w:rsid w:val="006A0198"/>
    <w:rsid w:val="006A0609"/>
    <w:rsid w:val="006A14A7"/>
    <w:rsid w:val="006A52E9"/>
    <w:rsid w:val="006A5304"/>
    <w:rsid w:val="006C4AAD"/>
    <w:rsid w:val="006C5C25"/>
    <w:rsid w:val="006C705D"/>
    <w:rsid w:val="006D01C0"/>
    <w:rsid w:val="006D0DF3"/>
    <w:rsid w:val="006D3417"/>
    <w:rsid w:val="006E515C"/>
    <w:rsid w:val="006E592C"/>
    <w:rsid w:val="006F0ACE"/>
    <w:rsid w:val="006F4AD2"/>
    <w:rsid w:val="006F7808"/>
    <w:rsid w:val="007013BD"/>
    <w:rsid w:val="007079FC"/>
    <w:rsid w:val="00710949"/>
    <w:rsid w:val="00710AC9"/>
    <w:rsid w:val="00713E08"/>
    <w:rsid w:val="007149C3"/>
    <w:rsid w:val="007252F7"/>
    <w:rsid w:val="007260F6"/>
    <w:rsid w:val="00726A2D"/>
    <w:rsid w:val="00727234"/>
    <w:rsid w:val="00727E14"/>
    <w:rsid w:val="00731436"/>
    <w:rsid w:val="007328FC"/>
    <w:rsid w:val="00733810"/>
    <w:rsid w:val="007378CC"/>
    <w:rsid w:val="00746465"/>
    <w:rsid w:val="007612D7"/>
    <w:rsid w:val="00762B99"/>
    <w:rsid w:val="00766C5A"/>
    <w:rsid w:val="00772905"/>
    <w:rsid w:val="007775D9"/>
    <w:rsid w:val="00777CD8"/>
    <w:rsid w:val="00783650"/>
    <w:rsid w:val="007A1089"/>
    <w:rsid w:val="007A2612"/>
    <w:rsid w:val="007A2A4D"/>
    <w:rsid w:val="007A3B01"/>
    <w:rsid w:val="007A423E"/>
    <w:rsid w:val="007A5139"/>
    <w:rsid w:val="007C0A85"/>
    <w:rsid w:val="007C1CF8"/>
    <w:rsid w:val="007C4DD8"/>
    <w:rsid w:val="007D030C"/>
    <w:rsid w:val="007D26DA"/>
    <w:rsid w:val="007D35B1"/>
    <w:rsid w:val="007D4444"/>
    <w:rsid w:val="007E307C"/>
    <w:rsid w:val="007E477D"/>
    <w:rsid w:val="007E5F53"/>
    <w:rsid w:val="007E653D"/>
    <w:rsid w:val="007F2558"/>
    <w:rsid w:val="007F3B2E"/>
    <w:rsid w:val="00801098"/>
    <w:rsid w:val="00803D51"/>
    <w:rsid w:val="008068EB"/>
    <w:rsid w:val="00807362"/>
    <w:rsid w:val="0081096C"/>
    <w:rsid w:val="00811810"/>
    <w:rsid w:val="00813A6C"/>
    <w:rsid w:val="008153BF"/>
    <w:rsid w:val="008165C4"/>
    <w:rsid w:val="008309B1"/>
    <w:rsid w:val="008311E3"/>
    <w:rsid w:val="008356AD"/>
    <w:rsid w:val="008365C9"/>
    <w:rsid w:val="00854306"/>
    <w:rsid w:val="00855E55"/>
    <w:rsid w:val="00856494"/>
    <w:rsid w:val="00860449"/>
    <w:rsid w:val="008632D6"/>
    <w:rsid w:val="008639EB"/>
    <w:rsid w:val="00864521"/>
    <w:rsid w:val="008658BF"/>
    <w:rsid w:val="00870B58"/>
    <w:rsid w:val="00875D12"/>
    <w:rsid w:val="0088079F"/>
    <w:rsid w:val="00882876"/>
    <w:rsid w:val="00883B1F"/>
    <w:rsid w:val="008925F9"/>
    <w:rsid w:val="008974C1"/>
    <w:rsid w:val="008A6B24"/>
    <w:rsid w:val="008A7455"/>
    <w:rsid w:val="008C485C"/>
    <w:rsid w:val="008C4896"/>
    <w:rsid w:val="008D5F9A"/>
    <w:rsid w:val="008D6515"/>
    <w:rsid w:val="008E0FA9"/>
    <w:rsid w:val="008E7506"/>
    <w:rsid w:val="008E7E84"/>
    <w:rsid w:val="008F1534"/>
    <w:rsid w:val="008F4CBD"/>
    <w:rsid w:val="008F5287"/>
    <w:rsid w:val="009008B5"/>
    <w:rsid w:val="00905A07"/>
    <w:rsid w:val="00905C46"/>
    <w:rsid w:val="00907560"/>
    <w:rsid w:val="009124C3"/>
    <w:rsid w:val="00912D24"/>
    <w:rsid w:val="00914598"/>
    <w:rsid w:val="00920BC1"/>
    <w:rsid w:val="00921515"/>
    <w:rsid w:val="00921805"/>
    <w:rsid w:val="00922973"/>
    <w:rsid w:val="00930915"/>
    <w:rsid w:val="009355DF"/>
    <w:rsid w:val="0094581C"/>
    <w:rsid w:val="00953486"/>
    <w:rsid w:val="0096016C"/>
    <w:rsid w:val="009611D4"/>
    <w:rsid w:val="00966099"/>
    <w:rsid w:val="009702BA"/>
    <w:rsid w:val="00972D23"/>
    <w:rsid w:val="009739A0"/>
    <w:rsid w:val="009840E7"/>
    <w:rsid w:val="00984E15"/>
    <w:rsid w:val="00985FAD"/>
    <w:rsid w:val="00986384"/>
    <w:rsid w:val="009928C4"/>
    <w:rsid w:val="0099690F"/>
    <w:rsid w:val="009A4538"/>
    <w:rsid w:val="009A5477"/>
    <w:rsid w:val="009A5AB9"/>
    <w:rsid w:val="009A6C15"/>
    <w:rsid w:val="009B3C6C"/>
    <w:rsid w:val="009B58E9"/>
    <w:rsid w:val="009C2433"/>
    <w:rsid w:val="009C3E94"/>
    <w:rsid w:val="009C6A59"/>
    <w:rsid w:val="009D338B"/>
    <w:rsid w:val="009E4CC2"/>
    <w:rsid w:val="009E6E8A"/>
    <w:rsid w:val="009E7065"/>
    <w:rsid w:val="009F092E"/>
    <w:rsid w:val="009F0C7A"/>
    <w:rsid w:val="009F2D79"/>
    <w:rsid w:val="009F68B4"/>
    <w:rsid w:val="00A021C1"/>
    <w:rsid w:val="00A024D3"/>
    <w:rsid w:val="00A02D56"/>
    <w:rsid w:val="00A109FB"/>
    <w:rsid w:val="00A17130"/>
    <w:rsid w:val="00A20F5F"/>
    <w:rsid w:val="00A21320"/>
    <w:rsid w:val="00A33DE3"/>
    <w:rsid w:val="00A4213D"/>
    <w:rsid w:val="00A4791C"/>
    <w:rsid w:val="00A508FB"/>
    <w:rsid w:val="00A50AD5"/>
    <w:rsid w:val="00A50F3A"/>
    <w:rsid w:val="00A53AC8"/>
    <w:rsid w:val="00A55A89"/>
    <w:rsid w:val="00A55CFA"/>
    <w:rsid w:val="00A572FA"/>
    <w:rsid w:val="00A61990"/>
    <w:rsid w:val="00A63AD4"/>
    <w:rsid w:val="00A667E9"/>
    <w:rsid w:val="00A67508"/>
    <w:rsid w:val="00A73D36"/>
    <w:rsid w:val="00A747B7"/>
    <w:rsid w:val="00A74A46"/>
    <w:rsid w:val="00A76782"/>
    <w:rsid w:val="00A9228E"/>
    <w:rsid w:val="00A96B84"/>
    <w:rsid w:val="00AA6C38"/>
    <w:rsid w:val="00AC0FF4"/>
    <w:rsid w:val="00AC1461"/>
    <w:rsid w:val="00AC35E8"/>
    <w:rsid w:val="00AC781C"/>
    <w:rsid w:val="00AC7B2A"/>
    <w:rsid w:val="00AD219F"/>
    <w:rsid w:val="00AE50A2"/>
    <w:rsid w:val="00AE51BF"/>
    <w:rsid w:val="00AE5C3B"/>
    <w:rsid w:val="00AF695A"/>
    <w:rsid w:val="00B004D6"/>
    <w:rsid w:val="00B01961"/>
    <w:rsid w:val="00B01ADB"/>
    <w:rsid w:val="00B02141"/>
    <w:rsid w:val="00B03328"/>
    <w:rsid w:val="00B04A79"/>
    <w:rsid w:val="00B129B5"/>
    <w:rsid w:val="00B13CDE"/>
    <w:rsid w:val="00B14EDA"/>
    <w:rsid w:val="00B17C7D"/>
    <w:rsid w:val="00B31A8C"/>
    <w:rsid w:val="00B37238"/>
    <w:rsid w:val="00B40C19"/>
    <w:rsid w:val="00B42147"/>
    <w:rsid w:val="00B43D40"/>
    <w:rsid w:val="00B508F9"/>
    <w:rsid w:val="00B523CC"/>
    <w:rsid w:val="00B53B1B"/>
    <w:rsid w:val="00B617D7"/>
    <w:rsid w:val="00B62D5F"/>
    <w:rsid w:val="00B6463D"/>
    <w:rsid w:val="00B6621E"/>
    <w:rsid w:val="00B66C7D"/>
    <w:rsid w:val="00B70663"/>
    <w:rsid w:val="00B730C6"/>
    <w:rsid w:val="00B760BB"/>
    <w:rsid w:val="00B8035B"/>
    <w:rsid w:val="00B80BB3"/>
    <w:rsid w:val="00B822BC"/>
    <w:rsid w:val="00B84BF9"/>
    <w:rsid w:val="00B85979"/>
    <w:rsid w:val="00B86F6C"/>
    <w:rsid w:val="00B97B18"/>
    <w:rsid w:val="00BA2EE7"/>
    <w:rsid w:val="00BA4118"/>
    <w:rsid w:val="00BA45FE"/>
    <w:rsid w:val="00BA5413"/>
    <w:rsid w:val="00BA7B27"/>
    <w:rsid w:val="00BC56F2"/>
    <w:rsid w:val="00BD09C5"/>
    <w:rsid w:val="00BD2B7E"/>
    <w:rsid w:val="00BD2CF6"/>
    <w:rsid w:val="00BD45E9"/>
    <w:rsid w:val="00BE62AF"/>
    <w:rsid w:val="00BE6587"/>
    <w:rsid w:val="00BE70E1"/>
    <w:rsid w:val="00BF0376"/>
    <w:rsid w:val="00BF0945"/>
    <w:rsid w:val="00BF0D64"/>
    <w:rsid w:val="00BF69EA"/>
    <w:rsid w:val="00C017A1"/>
    <w:rsid w:val="00C0316B"/>
    <w:rsid w:val="00C06A26"/>
    <w:rsid w:val="00C10264"/>
    <w:rsid w:val="00C154CD"/>
    <w:rsid w:val="00C15955"/>
    <w:rsid w:val="00C15A11"/>
    <w:rsid w:val="00C16983"/>
    <w:rsid w:val="00C17D34"/>
    <w:rsid w:val="00C20E0A"/>
    <w:rsid w:val="00C31E36"/>
    <w:rsid w:val="00C34B79"/>
    <w:rsid w:val="00C407F7"/>
    <w:rsid w:val="00C41C13"/>
    <w:rsid w:val="00C51A8B"/>
    <w:rsid w:val="00C51EA3"/>
    <w:rsid w:val="00C5209B"/>
    <w:rsid w:val="00C552B6"/>
    <w:rsid w:val="00C578AE"/>
    <w:rsid w:val="00C6541C"/>
    <w:rsid w:val="00C66063"/>
    <w:rsid w:val="00C729EA"/>
    <w:rsid w:val="00C741C1"/>
    <w:rsid w:val="00C74626"/>
    <w:rsid w:val="00C75566"/>
    <w:rsid w:val="00C808A2"/>
    <w:rsid w:val="00C859B6"/>
    <w:rsid w:val="00C87F6A"/>
    <w:rsid w:val="00C968D6"/>
    <w:rsid w:val="00C97C59"/>
    <w:rsid w:val="00CA1489"/>
    <w:rsid w:val="00CA1DD6"/>
    <w:rsid w:val="00CA1E69"/>
    <w:rsid w:val="00CA2ABC"/>
    <w:rsid w:val="00CA2B25"/>
    <w:rsid w:val="00CA3B7B"/>
    <w:rsid w:val="00CA4240"/>
    <w:rsid w:val="00CA5273"/>
    <w:rsid w:val="00CB0E98"/>
    <w:rsid w:val="00CC11FF"/>
    <w:rsid w:val="00CC395F"/>
    <w:rsid w:val="00CD1452"/>
    <w:rsid w:val="00CD6833"/>
    <w:rsid w:val="00CE02B8"/>
    <w:rsid w:val="00CE6C61"/>
    <w:rsid w:val="00CF0570"/>
    <w:rsid w:val="00CF4BAA"/>
    <w:rsid w:val="00D01A0A"/>
    <w:rsid w:val="00D05310"/>
    <w:rsid w:val="00D061AF"/>
    <w:rsid w:val="00D067A5"/>
    <w:rsid w:val="00D10924"/>
    <w:rsid w:val="00D2275E"/>
    <w:rsid w:val="00D24528"/>
    <w:rsid w:val="00D2579C"/>
    <w:rsid w:val="00D26C4E"/>
    <w:rsid w:val="00D35F3A"/>
    <w:rsid w:val="00D37FF3"/>
    <w:rsid w:val="00D45846"/>
    <w:rsid w:val="00D467B6"/>
    <w:rsid w:val="00D47876"/>
    <w:rsid w:val="00D54EC0"/>
    <w:rsid w:val="00D611D9"/>
    <w:rsid w:val="00D63D83"/>
    <w:rsid w:val="00D65000"/>
    <w:rsid w:val="00D65F6D"/>
    <w:rsid w:val="00D8058D"/>
    <w:rsid w:val="00D82CCE"/>
    <w:rsid w:val="00D8713C"/>
    <w:rsid w:val="00D90C5C"/>
    <w:rsid w:val="00D94875"/>
    <w:rsid w:val="00D96D4D"/>
    <w:rsid w:val="00D9745B"/>
    <w:rsid w:val="00D97FB4"/>
    <w:rsid w:val="00DA7B0C"/>
    <w:rsid w:val="00DB0E9C"/>
    <w:rsid w:val="00DB7522"/>
    <w:rsid w:val="00DC5A73"/>
    <w:rsid w:val="00DD55B5"/>
    <w:rsid w:val="00DD6369"/>
    <w:rsid w:val="00DE5D21"/>
    <w:rsid w:val="00DE7A47"/>
    <w:rsid w:val="00DF1F2A"/>
    <w:rsid w:val="00DF50D2"/>
    <w:rsid w:val="00E00279"/>
    <w:rsid w:val="00E00B8E"/>
    <w:rsid w:val="00E01DE4"/>
    <w:rsid w:val="00E068AC"/>
    <w:rsid w:val="00E12962"/>
    <w:rsid w:val="00E13A60"/>
    <w:rsid w:val="00E202B7"/>
    <w:rsid w:val="00E20A98"/>
    <w:rsid w:val="00E278E5"/>
    <w:rsid w:val="00E31572"/>
    <w:rsid w:val="00E34BD7"/>
    <w:rsid w:val="00E36829"/>
    <w:rsid w:val="00E46696"/>
    <w:rsid w:val="00E478D4"/>
    <w:rsid w:val="00E5164D"/>
    <w:rsid w:val="00E54BCF"/>
    <w:rsid w:val="00E67F38"/>
    <w:rsid w:val="00E70CB8"/>
    <w:rsid w:val="00E75FAB"/>
    <w:rsid w:val="00E82858"/>
    <w:rsid w:val="00E878F8"/>
    <w:rsid w:val="00E90B7D"/>
    <w:rsid w:val="00E90D00"/>
    <w:rsid w:val="00E90DB9"/>
    <w:rsid w:val="00E96592"/>
    <w:rsid w:val="00EA026C"/>
    <w:rsid w:val="00EA0631"/>
    <w:rsid w:val="00EA070C"/>
    <w:rsid w:val="00EA2B91"/>
    <w:rsid w:val="00EA2CE7"/>
    <w:rsid w:val="00EA504F"/>
    <w:rsid w:val="00EA5945"/>
    <w:rsid w:val="00ED27F2"/>
    <w:rsid w:val="00ED5064"/>
    <w:rsid w:val="00ED6AE0"/>
    <w:rsid w:val="00EE0A45"/>
    <w:rsid w:val="00EE15A4"/>
    <w:rsid w:val="00EE64AC"/>
    <w:rsid w:val="00EF0F14"/>
    <w:rsid w:val="00EF67BF"/>
    <w:rsid w:val="00F00186"/>
    <w:rsid w:val="00F06F77"/>
    <w:rsid w:val="00F12C3D"/>
    <w:rsid w:val="00F1514C"/>
    <w:rsid w:val="00F1594B"/>
    <w:rsid w:val="00F16AC8"/>
    <w:rsid w:val="00F20EEF"/>
    <w:rsid w:val="00F217F1"/>
    <w:rsid w:val="00F26F57"/>
    <w:rsid w:val="00F30C0C"/>
    <w:rsid w:val="00F42838"/>
    <w:rsid w:val="00F52A1C"/>
    <w:rsid w:val="00F539B4"/>
    <w:rsid w:val="00F64CBA"/>
    <w:rsid w:val="00F67EA5"/>
    <w:rsid w:val="00F75CFE"/>
    <w:rsid w:val="00F80CEF"/>
    <w:rsid w:val="00F811FA"/>
    <w:rsid w:val="00F83E38"/>
    <w:rsid w:val="00F90939"/>
    <w:rsid w:val="00F91EE6"/>
    <w:rsid w:val="00F9396E"/>
    <w:rsid w:val="00F93FD5"/>
    <w:rsid w:val="00F94D71"/>
    <w:rsid w:val="00F94E9B"/>
    <w:rsid w:val="00F952CC"/>
    <w:rsid w:val="00FA3EBF"/>
    <w:rsid w:val="00FA6C37"/>
    <w:rsid w:val="00FA6F57"/>
    <w:rsid w:val="00FA7163"/>
    <w:rsid w:val="00FC121B"/>
    <w:rsid w:val="00FC153F"/>
    <w:rsid w:val="00FC16C6"/>
    <w:rsid w:val="00FC2357"/>
    <w:rsid w:val="00FC3F93"/>
    <w:rsid w:val="00FD0A01"/>
    <w:rsid w:val="00FD0A37"/>
    <w:rsid w:val="00FD795A"/>
    <w:rsid w:val="00FE1CC9"/>
    <w:rsid w:val="00FE56E5"/>
    <w:rsid w:val="00FE769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C426C"/>
  <w15:docId w15:val="{5BCA2650-9E00-4ED9-A13E-CCBA8F07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lang w:val="en-US" w:eastAsia="en-US"/>
    </w:rPr>
  </w:style>
  <w:style w:type="paragraph" w:styleId="Heading1">
    <w:name w:val="heading 1"/>
    <w:basedOn w:val="Normal"/>
    <w:next w:val="Normal"/>
    <w:link w:val="Heading1Char"/>
    <w:uiPriority w:val="9"/>
    <w:qFormat/>
    <w:pPr>
      <w:keepNext/>
      <w:ind w:right="-137" w:firstLine="720"/>
      <w:jc w:val="center"/>
      <w:outlineLvl w:val="0"/>
    </w:pPr>
    <w:rPr>
      <w:b/>
      <w:bCs/>
      <w:sz w:val="22"/>
      <w:szCs w:val="22"/>
      <w:lang w:val="en-GB"/>
    </w:rPr>
  </w:style>
  <w:style w:type="paragraph" w:styleId="Heading2">
    <w:name w:val="heading 2"/>
    <w:basedOn w:val="Normal"/>
    <w:next w:val="Normal"/>
    <w:qFormat/>
    <w:pPr>
      <w:keepNext/>
      <w:ind w:right="-137"/>
      <w:jc w:val="center"/>
      <w:outlineLvl w:val="1"/>
    </w:pPr>
    <w:rPr>
      <w:b/>
      <w:bCs/>
      <w:sz w:val="22"/>
      <w:szCs w:val="22"/>
      <w:lang w:val="en-GB"/>
    </w:rPr>
  </w:style>
  <w:style w:type="paragraph" w:styleId="Heading3">
    <w:name w:val="heading 3"/>
    <w:basedOn w:val="Normal"/>
    <w:next w:val="Normal"/>
    <w:qFormat/>
    <w:pPr>
      <w:keepNext/>
      <w:tabs>
        <w:tab w:val="center" w:pos="4748"/>
      </w:tabs>
      <w:ind w:right="-137"/>
      <w:jc w:val="center"/>
      <w:outlineLvl w:val="2"/>
    </w:pPr>
    <w:rPr>
      <w:b/>
      <w:bCs/>
      <w:sz w:val="24"/>
      <w:lang w:val="en-GB"/>
    </w:rPr>
  </w:style>
  <w:style w:type="paragraph" w:styleId="Heading4">
    <w:name w:val="heading 4"/>
    <w:basedOn w:val="Normal"/>
    <w:next w:val="Normal"/>
    <w:qFormat/>
    <w:pPr>
      <w:keepNext/>
      <w:tabs>
        <w:tab w:val="center" w:pos="4748"/>
      </w:tabs>
      <w:ind w:right="-137"/>
      <w:outlineLvl w:val="3"/>
    </w:pPr>
    <w:rPr>
      <w:b/>
      <w:bCs/>
      <w:sz w:val="24"/>
      <w:lang w:val="en-GB"/>
    </w:rPr>
  </w:style>
  <w:style w:type="paragraph" w:styleId="Heading5">
    <w:name w:val="heading 5"/>
    <w:basedOn w:val="Normal"/>
    <w:next w:val="Normal"/>
    <w:qFormat/>
    <w:pPr>
      <w:keepNext/>
      <w:jc w:val="center"/>
      <w:outlineLvl w:val="4"/>
    </w:pPr>
    <w:rPr>
      <w:b/>
      <w:bCs/>
      <w:sz w:val="24"/>
    </w:rPr>
  </w:style>
  <w:style w:type="paragraph" w:styleId="Heading6">
    <w:name w:val="heading 6"/>
    <w:basedOn w:val="Normal"/>
    <w:next w:val="Normal"/>
    <w:qFormat/>
    <w:pPr>
      <w:keepNext/>
      <w:jc w:val="right"/>
      <w:outlineLvl w:val="5"/>
    </w:pPr>
    <w:rPr>
      <w:i/>
      <w:iCs/>
      <w:sz w:val="32"/>
      <w:szCs w:val="64"/>
      <w:lang w:val="en-GB"/>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ind w:right="-137"/>
    </w:pPr>
    <w:rPr>
      <w:sz w:val="22"/>
      <w:szCs w:val="22"/>
      <w:lang w:val="en-GB"/>
    </w:rPr>
  </w:style>
  <w:style w:type="character" w:styleId="Hyperlink">
    <w:name w:val="Hyperlink"/>
    <w:rPr>
      <w:color w:val="0000FF"/>
      <w:u w:val="single"/>
    </w:rPr>
  </w:style>
  <w:style w:type="paragraph" w:styleId="BodyText2">
    <w:name w:val="Body Text 2"/>
    <w:basedOn w:val="Normal"/>
    <w:pPr>
      <w:ind w:right="-137"/>
    </w:pPr>
    <w:rPr>
      <w:sz w:val="24"/>
      <w:lang w:val="en-GB"/>
    </w:rPr>
  </w:style>
  <w:style w:type="paragraph" w:styleId="BodyText3">
    <w:name w:val="Body Text 3"/>
    <w:basedOn w:val="Normal"/>
    <w:rPr>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262E6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523CC"/>
    <w:rPr>
      <w:rFonts w:ascii="Tahoma" w:hAnsi="Tahoma" w:cs="Tahoma"/>
      <w:sz w:val="16"/>
      <w:szCs w:val="16"/>
    </w:rPr>
  </w:style>
  <w:style w:type="character" w:customStyle="1" w:styleId="FooterChar">
    <w:name w:val="Footer Char"/>
    <w:link w:val="Footer"/>
    <w:rsid w:val="003309BF"/>
    <w:rPr>
      <w:szCs w:val="24"/>
      <w:lang w:val="en-US" w:eastAsia="en-US"/>
    </w:rPr>
  </w:style>
  <w:style w:type="paragraph" w:customStyle="1" w:styleId="MacPacTrailer">
    <w:name w:val="MacPac Trailer"/>
    <w:rsid w:val="00C407F7"/>
    <w:pPr>
      <w:widowControl w:val="0"/>
      <w:spacing w:line="200" w:lineRule="exact"/>
    </w:pPr>
    <w:rPr>
      <w:sz w:val="16"/>
      <w:szCs w:val="22"/>
      <w:lang w:val="en-US" w:eastAsia="en-US"/>
    </w:rPr>
  </w:style>
  <w:style w:type="character" w:styleId="PlaceholderText">
    <w:name w:val="Placeholder Text"/>
    <w:uiPriority w:val="99"/>
    <w:semiHidden/>
    <w:rsid w:val="002B4B59"/>
    <w:rPr>
      <w:color w:val="808080"/>
    </w:rPr>
  </w:style>
  <w:style w:type="character" w:customStyle="1" w:styleId="Prompt">
    <w:name w:val="Prompt"/>
    <w:aliases w:val="PR"/>
    <w:rsid w:val="00295E8C"/>
    <w:rPr>
      <w:color w:val="auto"/>
    </w:rPr>
  </w:style>
  <w:style w:type="character" w:customStyle="1" w:styleId="Heading1Char">
    <w:name w:val="Heading 1 Char"/>
    <w:link w:val="Heading1"/>
    <w:uiPriority w:val="9"/>
    <w:rsid w:val="00E67F38"/>
    <w:rPr>
      <w:b/>
      <w:bCs/>
      <w:sz w:val="22"/>
      <w:szCs w:val="22"/>
      <w:lang w:val="en-GB" w:eastAsia="en-US"/>
    </w:rPr>
  </w:style>
  <w:style w:type="character" w:styleId="CommentReference">
    <w:name w:val="annotation reference"/>
    <w:basedOn w:val="DefaultParagraphFont"/>
    <w:semiHidden/>
    <w:unhideWhenUsed/>
    <w:rsid w:val="00D061AF"/>
    <w:rPr>
      <w:sz w:val="16"/>
      <w:szCs w:val="16"/>
    </w:rPr>
  </w:style>
  <w:style w:type="paragraph" w:styleId="CommentText">
    <w:name w:val="annotation text"/>
    <w:basedOn w:val="Normal"/>
    <w:link w:val="CommentTextChar"/>
    <w:semiHidden/>
    <w:unhideWhenUsed/>
    <w:rsid w:val="00D061AF"/>
    <w:rPr>
      <w:szCs w:val="20"/>
    </w:rPr>
  </w:style>
  <w:style w:type="character" w:customStyle="1" w:styleId="CommentTextChar">
    <w:name w:val="Comment Text Char"/>
    <w:basedOn w:val="DefaultParagraphFont"/>
    <w:link w:val="CommentText"/>
    <w:semiHidden/>
    <w:rsid w:val="00D061AF"/>
    <w:rPr>
      <w:lang w:val="en-US" w:eastAsia="en-US"/>
    </w:rPr>
  </w:style>
  <w:style w:type="paragraph" w:styleId="CommentSubject">
    <w:name w:val="annotation subject"/>
    <w:basedOn w:val="CommentText"/>
    <w:next w:val="CommentText"/>
    <w:link w:val="CommentSubjectChar"/>
    <w:semiHidden/>
    <w:unhideWhenUsed/>
    <w:rsid w:val="00D061AF"/>
    <w:rPr>
      <w:b/>
      <w:bCs/>
    </w:rPr>
  </w:style>
  <w:style w:type="character" w:customStyle="1" w:styleId="CommentSubjectChar">
    <w:name w:val="Comment Subject Char"/>
    <w:basedOn w:val="CommentTextChar"/>
    <w:link w:val="CommentSubject"/>
    <w:semiHidden/>
    <w:rsid w:val="00D061AF"/>
    <w:rPr>
      <w:b/>
      <w:bCs/>
      <w:lang w:val="en-US" w:eastAsia="en-US"/>
    </w:rPr>
  </w:style>
  <w:style w:type="character" w:styleId="UnresolvedMention">
    <w:name w:val="Unresolved Mention"/>
    <w:basedOn w:val="DefaultParagraphFont"/>
    <w:uiPriority w:val="99"/>
    <w:semiHidden/>
    <w:unhideWhenUsed/>
    <w:rsid w:val="00C808A2"/>
    <w:rPr>
      <w:color w:val="605E5C"/>
      <w:shd w:val="clear" w:color="auto" w:fill="E1DFDD"/>
    </w:rPr>
  </w:style>
  <w:style w:type="paragraph" w:styleId="Revision">
    <w:name w:val="Revision"/>
    <w:hidden/>
    <w:uiPriority w:val="99"/>
    <w:semiHidden/>
    <w:rsid w:val="00442147"/>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71260">
      <w:bodyDiv w:val="1"/>
      <w:marLeft w:val="0"/>
      <w:marRight w:val="0"/>
      <w:marTop w:val="0"/>
      <w:marBottom w:val="0"/>
      <w:divBdr>
        <w:top w:val="none" w:sz="0" w:space="0" w:color="auto"/>
        <w:left w:val="none" w:sz="0" w:space="0" w:color="auto"/>
        <w:bottom w:val="none" w:sz="0" w:space="0" w:color="auto"/>
        <w:right w:val="none" w:sz="0" w:space="0" w:color="auto"/>
      </w:divBdr>
    </w:div>
    <w:div w:id="438649256">
      <w:bodyDiv w:val="1"/>
      <w:marLeft w:val="0"/>
      <w:marRight w:val="0"/>
      <w:marTop w:val="0"/>
      <w:marBottom w:val="0"/>
      <w:divBdr>
        <w:top w:val="none" w:sz="0" w:space="0" w:color="auto"/>
        <w:left w:val="none" w:sz="0" w:space="0" w:color="auto"/>
        <w:bottom w:val="none" w:sz="0" w:space="0" w:color="auto"/>
        <w:right w:val="none" w:sz="0" w:space="0" w:color="auto"/>
      </w:divBdr>
    </w:div>
    <w:div w:id="822820179">
      <w:bodyDiv w:val="1"/>
      <w:marLeft w:val="0"/>
      <w:marRight w:val="0"/>
      <w:marTop w:val="0"/>
      <w:marBottom w:val="0"/>
      <w:divBdr>
        <w:top w:val="none" w:sz="0" w:space="0" w:color="auto"/>
        <w:left w:val="none" w:sz="0" w:space="0" w:color="auto"/>
        <w:bottom w:val="none" w:sz="0" w:space="0" w:color="auto"/>
        <w:right w:val="none" w:sz="0" w:space="0" w:color="auto"/>
      </w:divBdr>
    </w:div>
    <w:div w:id="202481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arplus.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oderockadvisors.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liosinvestment.com/helios-fairfax-partne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3476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Weber</dc:creator>
  <cp:lastModifiedBy>Julia Gray</cp:lastModifiedBy>
  <cp:revision>2</cp:revision>
  <dcterms:created xsi:type="dcterms:W3CDTF">2025-03-09T17:36:00Z</dcterms:created>
  <dcterms:modified xsi:type="dcterms:W3CDTF">2025-03-09T17:36:00Z</dcterms:modified>
</cp:coreProperties>
</file>